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3191" w:rsidRPr="00ED2D99" w:rsidRDefault="00E53191" w:rsidP="00F25395">
      <w:pPr>
        <w:spacing w:before="0"/>
        <w:jc w:val="both"/>
        <w:rPr>
          <w:rFonts w:ascii="Calibri" w:hAnsi="Calibri"/>
          <w:sz w:val="22"/>
          <w:szCs w:val="22"/>
        </w:rPr>
      </w:pPr>
    </w:p>
    <w:p w:rsidR="00F25395" w:rsidRPr="00ED2D99" w:rsidRDefault="00ED2D99" w:rsidP="00F25395">
      <w:pPr>
        <w:spacing w:before="0"/>
        <w:jc w:val="both"/>
        <w:rPr>
          <w:rFonts w:ascii="Calibri" w:hAnsi="Calibri"/>
          <w:sz w:val="22"/>
          <w:szCs w:val="22"/>
        </w:rPr>
      </w:pPr>
      <w:r w:rsidRPr="00ED2D99">
        <w:rPr>
          <w:rFonts w:ascii="Calibri" w:hAnsi="Calibri"/>
          <w:sz w:val="22"/>
          <w:szCs w:val="22"/>
        </w:rPr>
        <w:t>Mr Simon Elvery</w:t>
      </w:r>
    </w:p>
    <w:p w:rsidR="00F25395" w:rsidRDefault="00F25395" w:rsidP="00F25395">
      <w:pPr>
        <w:jc w:val="right"/>
        <w:rPr>
          <w:rFonts w:ascii="Calibri" w:hAnsi="Calibri"/>
          <w:color w:val="0000FF"/>
          <w:sz w:val="22"/>
          <w:szCs w:val="22"/>
        </w:rPr>
      </w:pPr>
      <w:r>
        <w:rPr>
          <w:rFonts w:ascii="Calibri" w:hAnsi="Calibri"/>
          <w:b/>
          <w:sz w:val="22"/>
          <w:szCs w:val="22"/>
        </w:rPr>
        <w:t>By email</w:t>
      </w:r>
      <w:r>
        <w:rPr>
          <w:rFonts w:ascii="Calibri" w:hAnsi="Calibri"/>
          <w:sz w:val="22"/>
          <w:szCs w:val="22"/>
        </w:rPr>
        <w:t xml:space="preserve">: </w:t>
      </w:r>
      <w:r w:rsidR="00CB404F" w:rsidRPr="00CB404F">
        <w:rPr>
          <w:rFonts w:ascii="Calibri" w:hAnsi="Calibri"/>
          <w:sz w:val="22"/>
          <w:szCs w:val="22"/>
        </w:rPr>
        <w:t>Simon &lt;foi+request-2959-c70da00d@righttoknow.org.au</w:t>
      </w:r>
    </w:p>
    <w:p w:rsidR="00DB7E61" w:rsidRDefault="00DB7E61" w:rsidP="00F25395">
      <w:pPr>
        <w:spacing w:before="0"/>
        <w:jc w:val="both"/>
        <w:rPr>
          <w:rFonts w:ascii="Calibri" w:hAnsi="Calibri"/>
          <w:sz w:val="22"/>
          <w:szCs w:val="22"/>
        </w:rPr>
      </w:pPr>
    </w:p>
    <w:p w:rsidR="00F25395" w:rsidRDefault="00F25395" w:rsidP="00F25395">
      <w:pPr>
        <w:spacing w:before="0"/>
        <w:jc w:val="both"/>
        <w:rPr>
          <w:rFonts w:ascii="Calibri" w:hAnsi="Calibri"/>
          <w:color w:val="0000FF"/>
          <w:sz w:val="22"/>
          <w:szCs w:val="22"/>
        </w:rPr>
      </w:pPr>
      <w:r>
        <w:rPr>
          <w:rFonts w:ascii="Calibri" w:hAnsi="Calibri"/>
          <w:sz w:val="22"/>
          <w:szCs w:val="22"/>
        </w:rPr>
        <w:t xml:space="preserve">Dear </w:t>
      </w:r>
      <w:r w:rsidRPr="00ED2D99">
        <w:rPr>
          <w:rFonts w:ascii="Calibri" w:hAnsi="Calibri"/>
          <w:sz w:val="22"/>
          <w:szCs w:val="22"/>
        </w:rPr>
        <w:t>Mr</w:t>
      </w:r>
      <w:r w:rsidR="00ED2D99" w:rsidRPr="00ED2D99">
        <w:rPr>
          <w:rFonts w:ascii="Calibri" w:hAnsi="Calibri"/>
          <w:sz w:val="22"/>
          <w:szCs w:val="22"/>
        </w:rPr>
        <w:t xml:space="preserve"> Elvery</w:t>
      </w:r>
    </w:p>
    <w:p w:rsidR="00F25395" w:rsidRDefault="00F25395" w:rsidP="00F25395">
      <w:pPr>
        <w:spacing w:before="0"/>
        <w:jc w:val="both"/>
        <w:rPr>
          <w:rFonts w:ascii="Calibri" w:hAnsi="Calibri"/>
          <w:color w:val="0000FF"/>
          <w:sz w:val="22"/>
          <w:szCs w:val="22"/>
        </w:rPr>
      </w:pPr>
    </w:p>
    <w:p w:rsidR="00F25395" w:rsidRDefault="00F25395" w:rsidP="00F25395">
      <w:pPr>
        <w:spacing w:before="0"/>
        <w:rPr>
          <w:rFonts w:ascii="Calibri" w:hAnsi="Calibri"/>
          <w:b/>
          <w:color w:val="0000FF"/>
          <w:sz w:val="22"/>
          <w:szCs w:val="22"/>
          <w:u w:val="single"/>
        </w:rPr>
      </w:pPr>
      <w:r>
        <w:rPr>
          <w:rFonts w:ascii="Calibri" w:hAnsi="Calibri"/>
          <w:b/>
          <w:sz w:val="22"/>
          <w:szCs w:val="22"/>
          <w:u w:val="single"/>
        </w:rPr>
        <w:t xml:space="preserve">Freedom of </w:t>
      </w:r>
      <w:r w:rsidR="00E53191">
        <w:rPr>
          <w:rFonts w:ascii="Calibri" w:hAnsi="Calibri"/>
          <w:b/>
          <w:sz w:val="22"/>
          <w:szCs w:val="22"/>
          <w:u w:val="single"/>
        </w:rPr>
        <w:t>Information (FOI) Request No. 16/17</w:t>
      </w:r>
      <w:r>
        <w:rPr>
          <w:rFonts w:ascii="Calibri" w:hAnsi="Calibri"/>
          <w:b/>
          <w:sz w:val="22"/>
          <w:szCs w:val="22"/>
          <w:u w:val="single"/>
        </w:rPr>
        <w:t>-</w:t>
      </w:r>
      <w:r w:rsidR="00ED2D99">
        <w:rPr>
          <w:rFonts w:ascii="Calibri" w:hAnsi="Calibri"/>
          <w:b/>
          <w:sz w:val="22"/>
          <w:szCs w:val="22"/>
          <w:u w:val="single"/>
        </w:rPr>
        <w:t>095</w:t>
      </w:r>
      <w:r>
        <w:rPr>
          <w:rFonts w:ascii="Calibri" w:hAnsi="Calibri"/>
          <w:b/>
          <w:color w:val="0000FF"/>
          <w:sz w:val="22"/>
          <w:szCs w:val="22"/>
          <w:u w:val="single"/>
        </w:rPr>
        <w:t xml:space="preserve"> </w:t>
      </w:r>
    </w:p>
    <w:p w:rsidR="00F25395" w:rsidRDefault="00F25395" w:rsidP="00F25395">
      <w:pPr>
        <w:spacing w:before="0"/>
        <w:rPr>
          <w:rFonts w:ascii="Calibri" w:hAnsi="Calibri"/>
          <w:sz w:val="22"/>
          <w:szCs w:val="22"/>
        </w:rPr>
      </w:pPr>
    </w:p>
    <w:p w:rsidR="00F25395" w:rsidRPr="00ED2D99" w:rsidRDefault="00F25395" w:rsidP="00F25395">
      <w:pPr>
        <w:numPr>
          <w:ilvl w:val="0"/>
          <w:numId w:val="12"/>
        </w:numPr>
        <w:spacing w:before="0"/>
        <w:ind w:hanging="720"/>
        <w:jc w:val="both"/>
        <w:rPr>
          <w:rFonts w:ascii="Calibri" w:hAnsi="Calibri"/>
          <w:color w:val="0000FF"/>
          <w:sz w:val="22"/>
          <w:szCs w:val="22"/>
        </w:rPr>
      </w:pPr>
      <w:r>
        <w:rPr>
          <w:rFonts w:ascii="Calibri" w:hAnsi="Calibri"/>
          <w:sz w:val="22"/>
          <w:szCs w:val="22"/>
        </w:rPr>
        <w:t xml:space="preserve">I refer to your correspondence </w:t>
      </w:r>
      <w:r w:rsidR="004759AB">
        <w:rPr>
          <w:rFonts w:ascii="Calibri" w:hAnsi="Calibri"/>
          <w:sz w:val="22"/>
          <w:szCs w:val="22"/>
        </w:rPr>
        <w:t xml:space="preserve">received by the </w:t>
      </w:r>
      <w:r>
        <w:rPr>
          <w:rFonts w:ascii="Calibri" w:hAnsi="Calibri"/>
          <w:sz w:val="22"/>
          <w:szCs w:val="22"/>
        </w:rPr>
        <w:t>Department of Social Services (the Department) on</w:t>
      </w:r>
      <w:r w:rsidR="00ED2D99">
        <w:rPr>
          <w:rFonts w:ascii="Calibri" w:hAnsi="Calibri"/>
          <w:sz w:val="22"/>
          <w:szCs w:val="22"/>
        </w:rPr>
        <w:t xml:space="preserve"> 16 January 2017 </w:t>
      </w:r>
      <w:r>
        <w:rPr>
          <w:rFonts w:ascii="Calibri" w:hAnsi="Calibri"/>
          <w:sz w:val="22"/>
          <w:szCs w:val="22"/>
        </w:rPr>
        <w:t xml:space="preserve">in which you requested access under the </w:t>
      </w:r>
      <w:r>
        <w:rPr>
          <w:rFonts w:ascii="Calibri" w:hAnsi="Calibri"/>
          <w:i/>
          <w:sz w:val="22"/>
          <w:szCs w:val="22"/>
        </w:rPr>
        <w:t xml:space="preserve">Freedom of Information Act 1982 </w:t>
      </w:r>
      <w:r>
        <w:rPr>
          <w:rFonts w:ascii="Calibri" w:hAnsi="Calibri"/>
          <w:sz w:val="22"/>
          <w:szCs w:val="22"/>
        </w:rPr>
        <w:t xml:space="preserve">(the FOI Act) to the following documents: </w:t>
      </w:r>
    </w:p>
    <w:p w:rsidR="00ED2D99" w:rsidRPr="00ED2D99" w:rsidRDefault="00ED2D99" w:rsidP="00ED2D99">
      <w:pPr>
        <w:spacing w:before="0"/>
        <w:jc w:val="both"/>
        <w:rPr>
          <w:rFonts w:ascii="Calibri" w:hAnsi="Calibri"/>
          <w:color w:val="0000FF"/>
          <w:sz w:val="22"/>
          <w:szCs w:val="22"/>
        </w:rPr>
      </w:pPr>
    </w:p>
    <w:p w:rsidR="00ED2D99" w:rsidRPr="00ED2D99" w:rsidRDefault="00ED2D99" w:rsidP="00ED2D99">
      <w:pPr>
        <w:spacing w:before="0"/>
        <w:ind w:left="1080"/>
        <w:jc w:val="both"/>
        <w:rPr>
          <w:rFonts w:ascii="Calibri" w:hAnsi="Calibri"/>
          <w:i/>
          <w:sz w:val="22"/>
          <w:szCs w:val="22"/>
        </w:rPr>
      </w:pPr>
      <w:r>
        <w:rPr>
          <w:rFonts w:ascii="Calibri" w:hAnsi="Calibri"/>
          <w:i/>
          <w:sz w:val="22"/>
          <w:szCs w:val="22"/>
        </w:rPr>
        <w:t xml:space="preserve">… </w:t>
      </w:r>
      <w:r w:rsidRPr="00ED2D99">
        <w:rPr>
          <w:rFonts w:ascii="Calibri" w:hAnsi="Calibri"/>
          <w:i/>
          <w:sz w:val="22"/>
          <w:szCs w:val="22"/>
        </w:rPr>
        <w:t>documents describing the evaluation methods by which policy responses implemented under the Try, Test Learn Fund will be monitored and evaluated.</w:t>
      </w:r>
    </w:p>
    <w:p w:rsidR="00ED2D99" w:rsidRDefault="00ED2D99" w:rsidP="00ED2D99">
      <w:pPr>
        <w:spacing w:before="0"/>
        <w:rPr>
          <w:rFonts w:ascii="Calibri" w:hAnsi="Calibri"/>
          <w:sz w:val="22"/>
          <w:szCs w:val="22"/>
        </w:rPr>
      </w:pPr>
    </w:p>
    <w:p w:rsidR="00F25395" w:rsidRDefault="00F25395" w:rsidP="00ED2D99">
      <w:pPr>
        <w:numPr>
          <w:ilvl w:val="0"/>
          <w:numId w:val="12"/>
        </w:numPr>
        <w:spacing w:before="0"/>
        <w:ind w:hanging="720"/>
        <w:jc w:val="both"/>
        <w:rPr>
          <w:rFonts w:ascii="Calibri" w:hAnsi="Calibri"/>
          <w:sz w:val="22"/>
          <w:szCs w:val="22"/>
        </w:rPr>
      </w:pPr>
      <w:r>
        <w:rPr>
          <w:rFonts w:ascii="Calibri" w:hAnsi="Calibri"/>
          <w:sz w:val="22"/>
          <w:szCs w:val="22"/>
        </w:rPr>
        <w:t xml:space="preserve">I am authorised to make decisions under subsection 23(1) of the FOI Act and the following is my decision in relation to your request.  </w:t>
      </w:r>
    </w:p>
    <w:p w:rsidR="001D7FB8" w:rsidRDefault="001D7FB8" w:rsidP="00F25395">
      <w:pPr>
        <w:spacing w:before="0"/>
        <w:rPr>
          <w:rFonts w:ascii="Calibri" w:hAnsi="Calibri"/>
          <w:sz w:val="22"/>
          <w:szCs w:val="22"/>
        </w:rPr>
      </w:pPr>
    </w:p>
    <w:p w:rsidR="008A3D3B" w:rsidRPr="008A3D3B" w:rsidRDefault="008A3D3B" w:rsidP="00F25395">
      <w:pPr>
        <w:spacing w:before="0"/>
        <w:rPr>
          <w:rFonts w:ascii="Calibri" w:hAnsi="Calibri"/>
          <w:b/>
          <w:sz w:val="22"/>
          <w:szCs w:val="22"/>
        </w:rPr>
      </w:pPr>
      <w:r w:rsidRPr="008A3D3B">
        <w:rPr>
          <w:rFonts w:ascii="Calibri" w:hAnsi="Calibri"/>
          <w:b/>
          <w:sz w:val="22"/>
          <w:szCs w:val="22"/>
        </w:rPr>
        <w:t>Decision</w:t>
      </w:r>
      <w:r>
        <w:rPr>
          <w:rFonts w:ascii="Calibri" w:hAnsi="Calibri"/>
          <w:b/>
          <w:sz w:val="22"/>
          <w:szCs w:val="22"/>
        </w:rPr>
        <w:t xml:space="preserve"> on access to the documents</w:t>
      </w:r>
    </w:p>
    <w:p w:rsidR="008A3D3B" w:rsidRDefault="008A3D3B" w:rsidP="00F25395">
      <w:pPr>
        <w:spacing w:before="0"/>
        <w:rPr>
          <w:rFonts w:ascii="Calibri" w:hAnsi="Calibri"/>
          <w:sz w:val="22"/>
          <w:szCs w:val="22"/>
        </w:rPr>
      </w:pPr>
    </w:p>
    <w:p w:rsidR="001D7FB8" w:rsidRDefault="001D7FB8" w:rsidP="001D7FB8">
      <w:pPr>
        <w:spacing w:before="0"/>
        <w:ind w:left="720" w:hanging="720"/>
        <w:rPr>
          <w:rFonts w:ascii="Calibri" w:hAnsi="Calibri"/>
          <w:sz w:val="22"/>
          <w:szCs w:val="22"/>
        </w:rPr>
      </w:pPr>
      <w:r>
        <w:rPr>
          <w:rFonts w:ascii="Calibri" w:hAnsi="Calibri"/>
          <w:sz w:val="22"/>
          <w:szCs w:val="22"/>
        </w:rPr>
        <w:t>3.</w:t>
      </w:r>
      <w:r>
        <w:rPr>
          <w:rFonts w:ascii="Calibri" w:hAnsi="Calibri"/>
          <w:sz w:val="22"/>
          <w:szCs w:val="22"/>
        </w:rPr>
        <w:tab/>
        <w:t>I am advised that the Department has in its possession 7 documents consisting of 17 pages that fall within the scope of your request.</w:t>
      </w:r>
    </w:p>
    <w:p w:rsidR="001D7FB8" w:rsidRDefault="001D7FB8" w:rsidP="001D7FB8">
      <w:pPr>
        <w:spacing w:before="0"/>
        <w:ind w:left="720" w:hanging="720"/>
        <w:rPr>
          <w:rFonts w:ascii="Calibri" w:hAnsi="Calibri"/>
          <w:sz w:val="22"/>
          <w:szCs w:val="22"/>
        </w:rPr>
      </w:pPr>
    </w:p>
    <w:p w:rsidR="001D7FB8" w:rsidRPr="001D7FB8" w:rsidRDefault="001D7FB8" w:rsidP="001D7FB8">
      <w:pPr>
        <w:numPr>
          <w:ilvl w:val="0"/>
          <w:numId w:val="12"/>
        </w:numPr>
        <w:spacing w:before="0"/>
        <w:ind w:hanging="720"/>
        <w:jc w:val="both"/>
        <w:rPr>
          <w:rFonts w:ascii="Calibri" w:hAnsi="Calibri"/>
          <w:sz w:val="22"/>
          <w:szCs w:val="22"/>
        </w:rPr>
      </w:pPr>
      <w:r w:rsidRPr="001D7FB8">
        <w:rPr>
          <w:rFonts w:ascii="Calibri" w:hAnsi="Calibri"/>
          <w:sz w:val="22"/>
          <w:szCs w:val="22"/>
        </w:rPr>
        <w:t>Having considered these documents, I have decided to grant access</w:t>
      </w:r>
      <w:r w:rsidR="009476A8">
        <w:rPr>
          <w:rFonts w:ascii="Calibri" w:hAnsi="Calibri"/>
          <w:sz w:val="22"/>
          <w:szCs w:val="22"/>
        </w:rPr>
        <w:t xml:space="preserve"> in full to 1</w:t>
      </w:r>
      <w:r w:rsidR="00170E6B">
        <w:rPr>
          <w:rFonts w:ascii="Calibri" w:hAnsi="Calibri"/>
          <w:sz w:val="22"/>
          <w:szCs w:val="22"/>
        </w:rPr>
        <w:t>1</w:t>
      </w:r>
      <w:r w:rsidR="009476A8">
        <w:rPr>
          <w:rFonts w:ascii="Calibri" w:hAnsi="Calibri"/>
          <w:sz w:val="22"/>
          <w:szCs w:val="22"/>
        </w:rPr>
        <w:t xml:space="preserve"> pages</w:t>
      </w:r>
      <w:r w:rsidR="00886260">
        <w:rPr>
          <w:rFonts w:ascii="Calibri" w:hAnsi="Calibri"/>
          <w:sz w:val="22"/>
          <w:szCs w:val="22"/>
        </w:rPr>
        <w:t>,</w:t>
      </w:r>
      <w:r w:rsidR="009476A8">
        <w:rPr>
          <w:rFonts w:ascii="Calibri" w:hAnsi="Calibri"/>
          <w:sz w:val="22"/>
          <w:szCs w:val="22"/>
        </w:rPr>
        <w:t xml:space="preserve"> access in part to </w:t>
      </w:r>
      <w:r w:rsidR="00170E6B">
        <w:rPr>
          <w:rFonts w:ascii="Calibri" w:hAnsi="Calibri"/>
          <w:sz w:val="22"/>
          <w:szCs w:val="22"/>
        </w:rPr>
        <w:t>3</w:t>
      </w:r>
      <w:r w:rsidR="009476A8">
        <w:rPr>
          <w:rFonts w:ascii="Calibri" w:hAnsi="Calibri"/>
          <w:sz w:val="22"/>
          <w:szCs w:val="22"/>
        </w:rPr>
        <w:t xml:space="preserve"> pages</w:t>
      </w:r>
      <w:r w:rsidR="00886260">
        <w:rPr>
          <w:rFonts w:ascii="Calibri" w:hAnsi="Calibri"/>
          <w:sz w:val="22"/>
          <w:szCs w:val="22"/>
        </w:rPr>
        <w:t xml:space="preserve"> and to exempt 3 pages in full</w:t>
      </w:r>
      <w:r w:rsidRPr="001D7FB8">
        <w:rPr>
          <w:rFonts w:ascii="Calibri" w:hAnsi="Calibri"/>
          <w:sz w:val="22"/>
          <w:szCs w:val="22"/>
        </w:rPr>
        <w:t xml:space="preserve">. </w:t>
      </w:r>
    </w:p>
    <w:p w:rsidR="001D7FB8" w:rsidRDefault="001D7FB8" w:rsidP="001D7FB8">
      <w:pPr>
        <w:tabs>
          <w:tab w:val="left" w:pos="720"/>
        </w:tabs>
        <w:autoSpaceDE w:val="0"/>
        <w:autoSpaceDN w:val="0"/>
        <w:adjustRightInd w:val="0"/>
        <w:spacing w:before="0"/>
        <w:ind w:left="720"/>
        <w:jc w:val="both"/>
        <w:rPr>
          <w:rFonts w:ascii="Calibri" w:hAnsi="Calibri" w:cs="Calibri"/>
          <w:sz w:val="22"/>
          <w:szCs w:val="22"/>
          <w:lang w:eastAsia="en-AU"/>
        </w:rPr>
      </w:pPr>
    </w:p>
    <w:p w:rsidR="001D7FB8" w:rsidRPr="001D7FB8" w:rsidRDefault="001D7FB8" w:rsidP="001D7FB8">
      <w:pPr>
        <w:tabs>
          <w:tab w:val="left" w:pos="720"/>
        </w:tabs>
        <w:autoSpaceDE w:val="0"/>
        <w:autoSpaceDN w:val="0"/>
        <w:adjustRightInd w:val="0"/>
        <w:spacing w:before="0"/>
        <w:ind w:left="720" w:hanging="720"/>
        <w:rPr>
          <w:rFonts w:ascii="Calibri" w:hAnsi="Calibri"/>
          <w:sz w:val="22"/>
          <w:szCs w:val="22"/>
        </w:rPr>
      </w:pPr>
      <w:r>
        <w:rPr>
          <w:rFonts w:ascii="Calibri" w:hAnsi="Calibri" w:cs="Calibri"/>
          <w:sz w:val="22"/>
          <w:szCs w:val="22"/>
          <w:lang w:eastAsia="en-AU"/>
        </w:rPr>
        <w:t>8.</w:t>
      </w:r>
      <w:r>
        <w:rPr>
          <w:rFonts w:ascii="Calibri" w:hAnsi="Calibri" w:cs="Calibri"/>
          <w:sz w:val="22"/>
          <w:szCs w:val="22"/>
          <w:lang w:eastAsia="en-AU"/>
        </w:rPr>
        <w:tab/>
        <w:t xml:space="preserve">I have decided that </w:t>
      </w:r>
      <w:r w:rsidR="009476A8">
        <w:rPr>
          <w:rFonts w:ascii="Calibri" w:hAnsi="Calibri" w:cs="Calibri"/>
          <w:sz w:val="22"/>
          <w:szCs w:val="22"/>
          <w:lang w:eastAsia="en-AU"/>
        </w:rPr>
        <w:t xml:space="preserve">Document </w:t>
      </w:r>
      <w:r w:rsidR="00886260">
        <w:rPr>
          <w:rFonts w:ascii="Calibri" w:hAnsi="Calibri" w:cs="Calibri"/>
          <w:sz w:val="22"/>
          <w:szCs w:val="22"/>
          <w:lang w:eastAsia="en-AU"/>
        </w:rPr>
        <w:t xml:space="preserve">3 </w:t>
      </w:r>
      <w:r>
        <w:rPr>
          <w:rFonts w:ascii="Calibri" w:hAnsi="Calibri" w:cs="Calibri"/>
          <w:sz w:val="22"/>
          <w:szCs w:val="22"/>
          <w:lang w:eastAsia="en-AU"/>
        </w:rPr>
        <w:t>contain</w:t>
      </w:r>
      <w:r w:rsidR="009476A8">
        <w:rPr>
          <w:rFonts w:ascii="Calibri" w:hAnsi="Calibri" w:cs="Calibri"/>
          <w:sz w:val="22"/>
          <w:szCs w:val="22"/>
          <w:lang w:eastAsia="en-AU"/>
        </w:rPr>
        <w:t>s</w:t>
      </w:r>
      <w:r>
        <w:rPr>
          <w:rFonts w:ascii="Calibri" w:hAnsi="Calibri" w:cs="Calibri"/>
          <w:sz w:val="22"/>
          <w:szCs w:val="22"/>
          <w:lang w:eastAsia="en-AU"/>
        </w:rPr>
        <w:t xml:space="preserve"> material that is c</w:t>
      </w:r>
      <w:r w:rsidRPr="001D7FB8">
        <w:rPr>
          <w:rFonts w:ascii="Calibri" w:hAnsi="Calibri"/>
          <w:sz w:val="22"/>
          <w:szCs w:val="22"/>
        </w:rPr>
        <w:t>onditionally exempt under section 47</w:t>
      </w:r>
      <w:r>
        <w:rPr>
          <w:rFonts w:ascii="Calibri" w:hAnsi="Calibri"/>
          <w:sz w:val="22"/>
          <w:szCs w:val="22"/>
        </w:rPr>
        <w:t>C</w:t>
      </w:r>
      <w:r w:rsidRPr="001D7FB8">
        <w:rPr>
          <w:rFonts w:ascii="Calibri" w:hAnsi="Calibri"/>
          <w:sz w:val="22"/>
          <w:szCs w:val="22"/>
        </w:rPr>
        <w:t xml:space="preserve"> of the FOI Act because </w:t>
      </w:r>
      <w:r w:rsidR="00886260">
        <w:rPr>
          <w:rFonts w:ascii="Calibri" w:hAnsi="Calibri"/>
          <w:sz w:val="22"/>
          <w:szCs w:val="22"/>
        </w:rPr>
        <w:t>i</w:t>
      </w:r>
      <w:r w:rsidR="008A3D3B">
        <w:rPr>
          <w:rFonts w:ascii="Calibri" w:hAnsi="Calibri"/>
          <w:sz w:val="22"/>
          <w:szCs w:val="22"/>
        </w:rPr>
        <w:t>t</w:t>
      </w:r>
      <w:r w:rsidRPr="001D7FB8">
        <w:rPr>
          <w:rFonts w:ascii="Calibri" w:hAnsi="Calibri"/>
          <w:sz w:val="22"/>
          <w:szCs w:val="22"/>
        </w:rPr>
        <w:t xml:space="preserve"> would disclose information</w:t>
      </w:r>
      <w:r>
        <w:rPr>
          <w:rFonts w:ascii="Calibri" w:hAnsi="Calibri"/>
          <w:sz w:val="22"/>
          <w:szCs w:val="22"/>
        </w:rPr>
        <w:t xml:space="preserve"> that is deliberative</w:t>
      </w:r>
      <w:r w:rsidRPr="001D7FB8">
        <w:rPr>
          <w:rFonts w:ascii="Calibri" w:hAnsi="Calibri"/>
          <w:sz w:val="22"/>
          <w:szCs w:val="22"/>
        </w:rPr>
        <w:t xml:space="preserve">; </w:t>
      </w:r>
    </w:p>
    <w:p w:rsidR="001D7FB8" w:rsidRDefault="001D7FB8" w:rsidP="001D7FB8">
      <w:pPr>
        <w:tabs>
          <w:tab w:val="left" w:pos="1065"/>
        </w:tabs>
        <w:autoSpaceDE w:val="0"/>
        <w:autoSpaceDN w:val="0"/>
        <w:adjustRightInd w:val="0"/>
        <w:spacing w:before="0"/>
        <w:rPr>
          <w:rFonts w:ascii="Calibri" w:hAnsi="Calibri" w:cs="Calibri"/>
          <w:sz w:val="22"/>
          <w:szCs w:val="22"/>
          <w:lang w:eastAsia="en-AU"/>
        </w:rPr>
      </w:pPr>
    </w:p>
    <w:p w:rsidR="001D7FB8" w:rsidRDefault="001D7FB8" w:rsidP="001D7FB8">
      <w:pPr>
        <w:tabs>
          <w:tab w:val="left" w:pos="720"/>
        </w:tabs>
        <w:autoSpaceDE w:val="0"/>
        <w:autoSpaceDN w:val="0"/>
        <w:adjustRightInd w:val="0"/>
        <w:spacing w:before="0"/>
        <w:ind w:left="720" w:hanging="720"/>
        <w:rPr>
          <w:rFonts w:ascii="Calibri" w:hAnsi="Calibri" w:cs="Calibri"/>
          <w:sz w:val="22"/>
          <w:szCs w:val="22"/>
          <w:lang w:eastAsia="en-AU"/>
        </w:rPr>
      </w:pPr>
      <w:r>
        <w:rPr>
          <w:rFonts w:ascii="Calibri" w:hAnsi="Calibri" w:cs="Calibri"/>
          <w:sz w:val="22"/>
          <w:szCs w:val="22"/>
          <w:lang w:eastAsia="en-AU"/>
        </w:rPr>
        <w:t>9.</w:t>
      </w:r>
      <w:r>
        <w:rPr>
          <w:rFonts w:ascii="Calibri" w:hAnsi="Calibri" w:cs="Calibri"/>
          <w:sz w:val="22"/>
          <w:szCs w:val="22"/>
          <w:lang w:eastAsia="en-AU"/>
        </w:rPr>
        <w:tab/>
        <w:t>In reaching my decision, I took the following material into account:</w:t>
      </w:r>
    </w:p>
    <w:p w:rsidR="001D7FB8" w:rsidRDefault="001D7FB8" w:rsidP="001D7FB8">
      <w:pPr>
        <w:tabs>
          <w:tab w:val="left" w:pos="720"/>
        </w:tabs>
        <w:autoSpaceDE w:val="0"/>
        <w:autoSpaceDN w:val="0"/>
        <w:adjustRightInd w:val="0"/>
        <w:spacing w:before="0"/>
        <w:ind w:left="720" w:hanging="720"/>
        <w:rPr>
          <w:rFonts w:ascii="Calibri" w:hAnsi="Calibri" w:cs="Calibri"/>
          <w:sz w:val="22"/>
          <w:szCs w:val="22"/>
          <w:lang w:eastAsia="en-AU"/>
        </w:rPr>
      </w:pPr>
    </w:p>
    <w:p w:rsidR="001D7FB8" w:rsidRPr="001D7FB8" w:rsidRDefault="001D7FB8" w:rsidP="001D7FB8">
      <w:pPr>
        <w:numPr>
          <w:ilvl w:val="3"/>
          <w:numId w:val="21"/>
        </w:numPr>
        <w:tabs>
          <w:tab w:val="left" w:pos="720"/>
        </w:tabs>
        <w:autoSpaceDE w:val="0"/>
        <w:autoSpaceDN w:val="0"/>
        <w:adjustRightInd w:val="0"/>
        <w:spacing w:before="0"/>
        <w:ind w:left="1304" w:hanging="357"/>
        <w:rPr>
          <w:rFonts w:ascii="Calibri" w:hAnsi="Calibri"/>
          <w:sz w:val="22"/>
          <w:szCs w:val="22"/>
        </w:rPr>
      </w:pPr>
      <w:r w:rsidRPr="001D7FB8">
        <w:rPr>
          <w:rFonts w:ascii="Calibri" w:hAnsi="Calibri"/>
          <w:sz w:val="22"/>
          <w:szCs w:val="22"/>
        </w:rPr>
        <w:t>your correspondence of</w:t>
      </w:r>
      <w:r>
        <w:rPr>
          <w:rFonts w:ascii="Calibri" w:hAnsi="Calibri"/>
          <w:sz w:val="22"/>
          <w:szCs w:val="22"/>
        </w:rPr>
        <w:t xml:space="preserve"> 16 January 2017 </w:t>
      </w:r>
      <w:r w:rsidRPr="001D7FB8">
        <w:rPr>
          <w:rFonts w:ascii="Calibri" w:hAnsi="Calibri"/>
          <w:sz w:val="22"/>
          <w:szCs w:val="22"/>
        </w:rPr>
        <w:t xml:space="preserve">outlining the particulars of your request; </w:t>
      </w:r>
    </w:p>
    <w:p w:rsidR="001D7FB8" w:rsidRPr="001D7FB8" w:rsidRDefault="001D7FB8" w:rsidP="001D7FB8">
      <w:pPr>
        <w:numPr>
          <w:ilvl w:val="3"/>
          <w:numId w:val="21"/>
        </w:numPr>
        <w:tabs>
          <w:tab w:val="left" w:pos="720"/>
        </w:tabs>
        <w:autoSpaceDE w:val="0"/>
        <w:autoSpaceDN w:val="0"/>
        <w:adjustRightInd w:val="0"/>
        <w:spacing w:before="0"/>
        <w:ind w:left="1304" w:hanging="357"/>
        <w:rPr>
          <w:rFonts w:ascii="Calibri" w:hAnsi="Calibri"/>
          <w:sz w:val="22"/>
          <w:szCs w:val="22"/>
        </w:rPr>
      </w:pPr>
      <w:r w:rsidRPr="001D7FB8">
        <w:rPr>
          <w:rFonts w:ascii="Calibri" w:hAnsi="Calibri"/>
          <w:sz w:val="22"/>
          <w:szCs w:val="22"/>
        </w:rPr>
        <w:t>documents falling within the scope of your request;</w:t>
      </w:r>
    </w:p>
    <w:p w:rsidR="001D7FB8" w:rsidRPr="001D7FB8" w:rsidRDefault="001D7FB8" w:rsidP="001D7FB8">
      <w:pPr>
        <w:numPr>
          <w:ilvl w:val="3"/>
          <w:numId w:val="21"/>
        </w:numPr>
        <w:tabs>
          <w:tab w:val="left" w:pos="720"/>
        </w:tabs>
        <w:autoSpaceDE w:val="0"/>
        <w:autoSpaceDN w:val="0"/>
        <w:adjustRightInd w:val="0"/>
        <w:spacing w:before="0"/>
        <w:ind w:left="1304" w:hanging="357"/>
        <w:rPr>
          <w:rFonts w:ascii="Calibri" w:hAnsi="Calibri"/>
          <w:sz w:val="22"/>
          <w:szCs w:val="22"/>
        </w:rPr>
      </w:pPr>
      <w:r w:rsidRPr="001D7FB8">
        <w:rPr>
          <w:rFonts w:ascii="Calibri" w:hAnsi="Calibri"/>
          <w:sz w:val="22"/>
          <w:szCs w:val="22"/>
        </w:rPr>
        <w:t>the FOI Act;</w:t>
      </w:r>
    </w:p>
    <w:p w:rsidR="001D7FB8" w:rsidRDefault="001D7FB8" w:rsidP="001D7FB8">
      <w:pPr>
        <w:numPr>
          <w:ilvl w:val="3"/>
          <w:numId w:val="21"/>
        </w:numPr>
        <w:tabs>
          <w:tab w:val="left" w:pos="720"/>
        </w:tabs>
        <w:autoSpaceDE w:val="0"/>
        <w:autoSpaceDN w:val="0"/>
        <w:adjustRightInd w:val="0"/>
        <w:spacing w:before="0"/>
        <w:ind w:left="1304" w:hanging="357"/>
        <w:rPr>
          <w:rFonts w:ascii="Calibri" w:hAnsi="Calibri"/>
          <w:sz w:val="22"/>
          <w:szCs w:val="22"/>
        </w:rPr>
      </w:pPr>
      <w:r w:rsidRPr="001D7FB8">
        <w:rPr>
          <w:rFonts w:ascii="Calibri" w:hAnsi="Calibri"/>
          <w:sz w:val="22"/>
          <w:szCs w:val="22"/>
        </w:rPr>
        <w:t xml:space="preserve">factors relevant to my assessment of whether or not the disclosure of </w:t>
      </w:r>
      <w:r w:rsidR="00886260">
        <w:rPr>
          <w:rFonts w:ascii="Calibri" w:hAnsi="Calibri"/>
          <w:sz w:val="22"/>
          <w:szCs w:val="22"/>
        </w:rPr>
        <w:t xml:space="preserve">Document 3 </w:t>
      </w:r>
      <w:r w:rsidRPr="001D7FB8">
        <w:rPr>
          <w:rFonts w:ascii="Calibri" w:hAnsi="Calibri"/>
          <w:sz w:val="22"/>
          <w:szCs w:val="22"/>
        </w:rPr>
        <w:t>would be in the public interest;</w:t>
      </w:r>
    </w:p>
    <w:p w:rsidR="001D7FB8" w:rsidRPr="001D7FB8" w:rsidRDefault="001D7FB8" w:rsidP="001D7FB8">
      <w:pPr>
        <w:numPr>
          <w:ilvl w:val="3"/>
          <w:numId w:val="21"/>
        </w:numPr>
        <w:tabs>
          <w:tab w:val="left" w:pos="720"/>
        </w:tabs>
        <w:autoSpaceDE w:val="0"/>
        <w:autoSpaceDN w:val="0"/>
        <w:adjustRightInd w:val="0"/>
        <w:spacing w:before="0"/>
        <w:ind w:left="1304" w:hanging="357"/>
        <w:rPr>
          <w:rFonts w:ascii="Calibri" w:hAnsi="Calibri"/>
          <w:sz w:val="22"/>
          <w:szCs w:val="22"/>
        </w:rPr>
      </w:pPr>
      <w:r w:rsidRPr="001D7FB8">
        <w:rPr>
          <w:rFonts w:ascii="Calibri" w:hAnsi="Calibri"/>
          <w:sz w:val="22"/>
          <w:szCs w:val="22"/>
        </w:rPr>
        <w:t>consultations with departmental officers about the nature of the documents and the Department’s operating environment and functions; and</w:t>
      </w:r>
    </w:p>
    <w:p w:rsidR="001D7FB8" w:rsidRPr="001D7FB8" w:rsidRDefault="001D7FB8" w:rsidP="001D7FB8">
      <w:pPr>
        <w:numPr>
          <w:ilvl w:val="3"/>
          <w:numId w:val="21"/>
        </w:numPr>
        <w:tabs>
          <w:tab w:val="left" w:pos="720"/>
        </w:tabs>
        <w:autoSpaceDE w:val="0"/>
        <w:autoSpaceDN w:val="0"/>
        <w:adjustRightInd w:val="0"/>
        <w:spacing w:before="0"/>
        <w:ind w:left="1304" w:hanging="357"/>
        <w:rPr>
          <w:rFonts w:ascii="Calibri" w:hAnsi="Calibri"/>
          <w:sz w:val="22"/>
          <w:szCs w:val="22"/>
        </w:rPr>
      </w:pPr>
      <w:r w:rsidRPr="001D7FB8">
        <w:rPr>
          <w:rFonts w:ascii="Calibri" w:hAnsi="Calibri"/>
          <w:sz w:val="22"/>
          <w:szCs w:val="22"/>
        </w:rPr>
        <w:t xml:space="preserve">the guidelines issued by the Australian Information Commissioner under section 93A of the FOI Act. </w:t>
      </w:r>
    </w:p>
    <w:p w:rsidR="001D7FB8" w:rsidRDefault="001D7FB8" w:rsidP="001D7FB8">
      <w:pPr>
        <w:tabs>
          <w:tab w:val="left" w:pos="1080"/>
        </w:tabs>
        <w:autoSpaceDE w:val="0"/>
        <w:autoSpaceDN w:val="0"/>
        <w:adjustRightInd w:val="0"/>
        <w:spacing w:before="0"/>
        <w:rPr>
          <w:rFonts w:ascii="Calibri" w:hAnsi="Calibri" w:cs="Calibri"/>
          <w:sz w:val="22"/>
          <w:szCs w:val="22"/>
          <w:lang w:eastAsia="en-AU"/>
        </w:rPr>
      </w:pPr>
    </w:p>
    <w:p w:rsidR="009476A8" w:rsidRDefault="009476A8" w:rsidP="001D7FB8">
      <w:pPr>
        <w:tabs>
          <w:tab w:val="left" w:pos="1080"/>
        </w:tabs>
        <w:autoSpaceDE w:val="0"/>
        <w:autoSpaceDN w:val="0"/>
        <w:adjustRightInd w:val="0"/>
        <w:spacing w:before="0"/>
        <w:jc w:val="both"/>
        <w:rPr>
          <w:rFonts w:ascii="Calibri" w:hAnsi="Calibri" w:cs="Calibri"/>
          <w:b/>
          <w:bCs/>
          <w:sz w:val="22"/>
          <w:szCs w:val="22"/>
          <w:lang w:eastAsia="en-AU"/>
        </w:rPr>
      </w:pPr>
    </w:p>
    <w:p w:rsidR="009476A8" w:rsidRDefault="009476A8" w:rsidP="001D7FB8">
      <w:pPr>
        <w:tabs>
          <w:tab w:val="left" w:pos="1080"/>
        </w:tabs>
        <w:autoSpaceDE w:val="0"/>
        <w:autoSpaceDN w:val="0"/>
        <w:adjustRightInd w:val="0"/>
        <w:spacing w:before="0"/>
        <w:jc w:val="both"/>
        <w:rPr>
          <w:rFonts w:ascii="Calibri" w:hAnsi="Calibri" w:cs="Calibri"/>
          <w:b/>
          <w:bCs/>
          <w:sz w:val="22"/>
          <w:szCs w:val="22"/>
          <w:lang w:eastAsia="en-AU"/>
        </w:rPr>
      </w:pPr>
    </w:p>
    <w:p w:rsidR="009476A8" w:rsidRDefault="009476A8" w:rsidP="001D7FB8">
      <w:pPr>
        <w:tabs>
          <w:tab w:val="left" w:pos="1080"/>
        </w:tabs>
        <w:autoSpaceDE w:val="0"/>
        <w:autoSpaceDN w:val="0"/>
        <w:adjustRightInd w:val="0"/>
        <w:spacing w:before="0"/>
        <w:jc w:val="both"/>
        <w:rPr>
          <w:rFonts w:ascii="Calibri" w:hAnsi="Calibri" w:cs="Calibri"/>
          <w:b/>
          <w:bCs/>
          <w:sz w:val="22"/>
          <w:szCs w:val="22"/>
          <w:lang w:eastAsia="en-AU"/>
        </w:rPr>
      </w:pPr>
    </w:p>
    <w:p w:rsidR="009476A8" w:rsidRDefault="009476A8" w:rsidP="001D7FB8">
      <w:pPr>
        <w:tabs>
          <w:tab w:val="left" w:pos="1080"/>
        </w:tabs>
        <w:autoSpaceDE w:val="0"/>
        <w:autoSpaceDN w:val="0"/>
        <w:adjustRightInd w:val="0"/>
        <w:spacing w:before="0"/>
        <w:jc w:val="both"/>
        <w:rPr>
          <w:rFonts w:ascii="Calibri" w:hAnsi="Calibri" w:cs="Calibri"/>
          <w:b/>
          <w:bCs/>
          <w:sz w:val="22"/>
          <w:szCs w:val="22"/>
          <w:lang w:eastAsia="en-AU"/>
        </w:rPr>
      </w:pPr>
    </w:p>
    <w:p w:rsidR="009476A8" w:rsidRDefault="009476A8" w:rsidP="001D7FB8">
      <w:pPr>
        <w:tabs>
          <w:tab w:val="left" w:pos="1080"/>
        </w:tabs>
        <w:autoSpaceDE w:val="0"/>
        <w:autoSpaceDN w:val="0"/>
        <w:adjustRightInd w:val="0"/>
        <w:spacing w:before="0"/>
        <w:jc w:val="both"/>
        <w:rPr>
          <w:rFonts w:ascii="Calibri" w:hAnsi="Calibri" w:cs="Calibri"/>
          <w:b/>
          <w:bCs/>
          <w:sz w:val="22"/>
          <w:szCs w:val="22"/>
          <w:lang w:eastAsia="en-AU"/>
        </w:rPr>
      </w:pPr>
    </w:p>
    <w:p w:rsidR="001D7FB8" w:rsidRDefault="001D7FB8" w:rsidP="001D7FB8">
      <w:pPr>
        <w:tabs>
          <w:tab w:val="left" w:pos="1080"/>
        </w:tabs>
        <w:autoSpaceDE w:val="0"/>
        <w:autoSpaceDN w:val="0"/>
        <w:adjustRightInd w:val="0"/>
        <w:spacing w:before="0"/>
        <w:jc w:val="both"/>
        <w:rPr>
          <w:rFonts w:ascii="Calibri" w:hAnsi="Calibri" w:cs="Calibri"/>
          <w:b/>
          <w:bCs/>
          <w:sz w:val="22"/>
          <w:szCs w:val="22"/>
          <w:lang w:eastAsia="en-AU"/>
        </w:rPr>
      </w:pPr>
      <w:r>
        <w:rPr>
          <w:rFonts w:ascii="Calibri" w:hAnsi="Calibri" w:cs="Calibri"/>
          <w:b/>
          <w:bCs/>
          <w:sz w:val="22"/>
          <w:szCs w:val="22"/>
          <w:lang w:eastAsia="en-AU"/>
        </w:rPr>
        <w:lastRenderedPageBreak/>
        <w:t>Reasons for decision</w:t>
      </w:r>
    </w:p>
    <w:p w:rsidR="001D7FB8" w:rsidRDefault="001D7FB8" w:rsidP="001D7FB8">
      <w:pPr>
        <w:tabs>
          <w:tab w:val="left" w:pos="1080"/>
        </w:tabs>
        <w:autoSpaceDE w:val="0"/>
        <w:autoSpaceDN w:val="0"/>
        <w:adjustRightInd w:val="0"/>
        <w:spacing w:before="0"/>
        <w:jc w:val="both"/>
        <w:rPr>
          <w:rFonts w:ascii="Calibri" w:hAnsi="Calibri" w:cs="Calibri"/>
          <w:b/>
          <w:bCs/>
          <w:sz w:val="22"/>
          <w:szCs w:val="22"/>
          <w:lang w:eastAsia="en-AU"/>
        </w:rPr>
      </w:pPr>
    </w:p>
    <w:p w:rsidR="001D7FB8" w:rsidRDefault="001D7FB8" w:rsidP="001D7FB8">
      <w:pPr>
        <w:tabs>
          <w:tab w:val="left" w:pos="1080"/>
        </w:tabs>
        <w:autoSpaceDE w:val="0"/>
        <w:autoSpaceDN w:val="0"/>
        <w:adjustRightInd w:val="0"/>
        <w:spacing w:before="0"/>
        <w:jc w:val="both"/>
        <w:rPr>
          <w:rFonts w:ascii="Calibri" w:hAnsi="Calibri" w:cs="Calibri"/>
          <w:b/>
          <w:bCs/>
          <w:sz w:val="22"/>
          <w:szCs w:val="22"/>
          <w:lang w:eastAsia="en-AU"/>
        </w:rPr>
      </w:pPr>
      <w:r>
        <w:rPr>
          <w:rFonts w:ascii="Calibri" w:hAnsi="Calibri" w:cs="Calibri"/>
          <w:b/>
          <w:bCs/>
          <w:sz w:val="22"/>
          <w:szCs w:val="22"/>
          <w:lang w:eastAsia="en-AU"/>
        </w:rPr>
        <w:t>Access to edited copies with exempt or irrelevant matter deleted – section 22</w:t>
      </w:r>
    </w:p>
    <w:p w:rsidR="001D7FB8" w:rsidRDefault="001D7FB8" w:rsidP="001D7FB8">
      <w:pPr>
        <w:tabs>
          <w:tab w:val="left" w:pos="1080"/>
        </w:tabs>
        <w:autoSpaceDE w:val="0"/>
        <w:autoSpaceDN w:val="0"/>
        <w:adjustRightInd w:val="0"/>
        <w:spacing w:before="0"/>
        <w:jc w:val="both"/>
        <w:rPr>
          <w:rFonts w:ascii="Calibri" w:hAnsi="Calibri" w:cs="Calibri"/>
          <w:sz w:val="22"/>
          <w:szCs w:val="22"/>
          <w:lang w:eastAsia="en-AU"/>
        </w:rPr>
      </w:pPr>
    </w:p>
    <w:p w:rsidR="001D7FB8" w:rsidRDefault="001D7FB8" w:rsidP="001D7FB8">
      <w:pPr>
        <w:tabs>
          <w:tab w:val="left" w:pos="720"/>
        </w:tabs>
        <w:autoSpaceDE w:val="0"/>
        <w:autoSpaceDN w:val="0"/>
        <w:adjustRightInd w:val="0"/>
        <w:spacing w:before="0"/>
        <w:ind w:left="720" w:hanging="720"/>
        <w:rPr>
          <w:rFonts w:ascii="Calibri" w:hAnsi="Calibri" w:cs="Calibri"/>
          <w:sz w:val="22"/>
          <w:szCs w:val="22"/>
          <w:lang w:eastAsia="en-AU"/>
        </w:rPr>
      </w:pPr>
      <w:r w:rsidRPr="001D7FB8">
        <w:rPr>
          <w:rFonts w:ascii="Calibri" w:hAnsi="Calibri" w:cs="Calibri"/>
          <w:sz w:val="22"/>
          <w:szCs w:val="22"/>
          <w:lang w:eastAsia="en-AU"/>
        </w:rPr>
        <w:t>10.</w:t>
      </w:r>
      <w:r w:rsidRPr="001D7FB8">
        <w:rPr>
          <w:rFonts w:ascii="Calibri" w:hAnsi="Calibri" w:cs="Calibri"/>
          <w:sz w:val="22"/>
          <w:szCs w:val="22"/>
          <w:lang w:eastAsia="en-AU"/>
        </w:rPr>
        <w:tab/>
      </w:r>
      <w:r>
        <w:rPr>
          <w:rFonts w:ascii="Calibri" w:hAnsi="Calibri" w:cs="Calibri"/>
          <w:sz w:val="22"/>
          <w:szCs w:val="22"/>
          <w:lang w:eastAsia="en-AU"/>
        </w:rPr>
        <w:t xml:space="preserve">The FOI Act allows for the deletion of exempt or irrelevant material from a document so that the remainder of the document can be released.  </w:t>
      </w:r>
    </w:p>
    <w:p w:rsidR="001D7FB8" w:rsidRDefault="001D7FB8" w:rsidP="001D7FB8">
      <w:pPr>
        <w:tabs>
          <w:tab w:val="left" w:pos="720"/>
        </w:tabs>
        <w:autoSpaceDE w:val="0"/>
        <w:autoSpaceDN w:val="0"/>
        <w:adjustRightInd w:val="0"/>
        <w:spacing w:before="0"/>
        <w:ind w:left="720"/>
        <w:rPr>
          <w:rFonts w:ascii="Calibri" w:hAnsi="Calibri" w:cs="Calibri"/>
          <w:sz w:val="22"/>
          <w:szCs w:val="22"/>
          <w:lang w:eastAsia="en-AU"/>
        </w:rPr>
      </w:pPr>
    </w:p>
    <w:p w:rsidR="008A3D3B" w:rsidRDefault="001D7FB8" w:rsidP="001D7FB8">
      <w:pPr>
        <w:tabs>
          <w:tab w:val="left" w:pos="720"/>
        </w:tabs>
        <w:autoSpaceDE w:val="0"/>
        <w:autoSpaceDN w:val="0"/>
        <w:adjustRightInd w:val="0"/>
        <w:spacing w:before="0"/>
        <w:ind w:left="720" w:hanging="720"/>
        <w:rPr>
          <w:rFonts w:ascii="Calibri" w:hAnsi="Calibri" w:cs="Calibri"/>
          <w:sz w:val="22"/>
          <w:szCs w:val="22"/>
          <w:lang w:eastAsia="en-AU"/>
        </w:rPr>
      </w:pPr>
      <w:r w:rsidRPr="001D7FB8">
        <w:rPr>
          <w:rFonts w:ascii="Calibri" w:hAnsi="Calibri" w:cs="Calibri"/>
          <w:sz w:val="22"/>
          <w:szCs w:val="22"/>
          <w:lang w:eastAsia="en-AU"/>
        </w:rPr>
        <w:t>11.</w:t>
      </w:r>
      <w:r w:rsidRPr="001D7FB8">
        <w:rPr>
          <w:rFonts w:ascii="Calibri" w:hAnsi="Calibri" w:cs="Calibri"/>
          <w:sz w:val="22"/>
          <w:szCs w:val="22"/>
          <w:lang w:eastAsia="en-AU"/>
        </w:rPr>
        <w:tab/>
      </w:r>
      <w:r>
        <w:rPr>
          <w:rFonts w:ascii="Calibri" w:hAnsi="Calibri" w:cs="Calibri"/>
          <w:sz w:val="22"/>
          <w:szCs w:val="22"/>
          <w:lang w:eastAsia="en-AU"/>
        </w:rPr>
        <w:t>I have decided that pages</w:t>
      </w:r>
      <w:r w:rsidR="008A3D3B">
        <w:rPr>
          <w:rFonts w:ascii="Calibri" w:hAnsi="Calibri" w:cs="Calibri"/>
          <w:sz w:val="22"/>
          <w:szCs w:val="22"/>
          <w:lang w:eastAsia="en-AU"/>
        </w:rPr>
        <w:t xml:space="preserve"> </w:t>
      </w:r>
      <w:r w:rsidR="00680CBD">
        <w:rPr>
          <w:rFonts w:ascii="Calibri" w:hAnsi="Calibri" w:cs="Calibri"/>
          <w:sz w:val="22"/>
          <w:szCs w:val="22"/>
          <w:lang w:eastAsia="en-AU"/>
        </w:rPr>
        <w:t xml:space="preserve">3, </w:t>
      </w:r>
      <w:r w:rsidR="00886260">
        <w:rPr>
          <w:rFonts w:ascii="Calibri" w:hAnsi="Calibri" w:cs="Calibri"/>
          <w:sz w:val="22"/>
          <w:szCs w:val="22"/>
          <w:lang w:eastAsia="en-AU"/>
        </w:rPr>
        <w:t xml:space="preserve">10, </w:t>
      </w:r>
      <w:r w:rsidR="008A3D3B">
        <w:rPr>
          <w:rFonts w:ascii="Calibri" w:hAnsi="Calibri" w:cs="Calibri"/>
          <w:sz w:val="22"/>
          <w:szCs w:val="22"/>
          <w:lang w:eastAsia="en-AU"/>
        </w:rPr>
        <w:t>1</w:t>
      </w:r>
      <w:r w:rsidR="00886260">
        <w:rPr>
          <w:rFonts w:ascii="Calibri" w:hAnsi="Calibri" w:cs="Calibri"/>
          <w:sz w:val="22"/>
          <w:szCs w:val="22"/>
          <w:lang w:eastAsia="en-AU"/>
        </w:rPr>
        <w:t>5 and 17</w:t>
      </w:r>
      <w:r>
        <w:rPr>
          <w:rFonts w:ascii="Calibri" w:hAnsi="Calibri" w:cs="Calibri"/>
          <w:sz w:val="22"/>
          <w:szCs w:val="22"/>
          <w:lang w:eastAsia="en-AU"/>
        </w:rPr>
        <w:t xml:space="preserve"> contain material that is irrelevant</w:t>
      </w:r>
      <w:r w:rsidR="008A3D3B">
        <w:rPr>
          <w:rFonts w:ascii="Calibri" w:hAnsi="Calibri" w:cs="Calibri"/>
          <w:sz w:val="22"/>
          <w:szCs w:val="22"/>
          <w:lang w:eastAsia="en-AU"/>
        </w:rPr>
        <w:t xml:space="preserve"> to your request</w:t>
      </w:r>
      <w:r>
        <w:rPr>
          <w:rFonts w:ascii="Calibri" w:hAnsi="Calibri" w:cs="Calibri"/>
          <w:sz w:val="22"/>
          <w:szCs w:val="22"/>
          <w:lang w:eastAsia="en-AU"/>
        </w:rPr>
        <w:t xml:space="preserve">. Accordingly, I have deleted the </w:t>
      </w:r>
      <w:r w:rsidR="00886260">
        <w:rPr>
          <w:rFonts w:ascii="Calibri" w:hAnsi="Calibri" w:cs="Calibri"/>
          <w:sz w:val="22"/>
          <w:szCs w:val="22"/>
          <w:lang w:eastAsia="en-AU"/>
        </w:rPr>
        <w:t>irrelevant</w:t>
      </w:r>
      <w:r>
        <w:rPr>
          <w:rFonts w:ascii="Calibri" w:hAnsi="Calibri" w:cs="Calibri"/>
          <w:sz w:val="22"/>
          <w:szCs w:val="22"/>
          <w:lang w:eastAsia="en-AU"/>
        </w:rPr>
        <w:t xml:space="preserve"> material from those pages and </w:t>
      </w:r>
      <w:r w:rsidR="008A3D3B">
        <w:rPr>
          <w:rFonts w:ascii="Calibri" w:hAnsi="Calibri" w:cs="Calibri"/>
          <w:sz w:val="22"/>
          <w:szCs w:val="22"/>
          <w:lang w:eastAsia="en-AU"/>
        </w:rPr>
        <w:t xml:space="preserve">am releasing </w:t>
      </w:r>
      <w:r>
        <w:rPr>
          <w:rFonts w:ascii="Calibri" w:hAnsi="Calibri" w:cs="Calibri"/>
          <w:sz w:val="22"/>
          <w:szCs w:val="22"/>
          <w:lang w:eastAsia="en-AU"/>
        </w:rPr>
        <w:t>the balance of th</w:t>
      </w:r>
      <w:r w:rsidR="00170E6B">
        <w:rPr>
          <w:rFonts w:ascii="Calibri" w:hAnsi="Calibri" w:cs="Calibri"/>
          <w:sz w:val="22"/>
          <w:szCs w:val="22"/>
          <w:lang w:eastAsia="en-AU"/>
        </w:rPr>
        <w:t>ose</w:t>
      </w:r>
      <w:r w:rsidR="008A3D3B">
        <w:rPr>
          <w:rFonts w:ascii="Calibri" w:hAnsi="Calibri" w:cs="Calibri"/>
          <w:sz w:val="22"/>
          <w:szCs w:val="22"/>
          <w:lang w:eastAsia="en-AU"/>
        </w:rPr>
        <w:t xml:space="preserve"> </w:t>
      </w:r>
      <w:r>
        <w:rPr>
          <w:rFonts w:ascii="Calibri" w:hAnsi="Calibri" w:cs="Calibri"/>
          <w:sz w:val="22"/>
          <w:szCs w:val="22"/>
          <w:lang w:eastAsia="en-AU"/>
        </w:rPr>
        <w:t>document</w:t>
      </w:r>
      <w:r w:rsidR="00170E6B">
        <w:rPr>
          <w:rFonts w:ascii="Calibri" w:hAnsi="Calibri" w:cs="Calibri"/>
          <w:sz w:val="22"/>
          <w:szCs w:val="22"/>
          <w:lang w:eastAsia="en-AU"/>
        </w:rPr>
        <w:t>s</w:t>
      </w:r>
      <w:r w:rsidR="008A3D3B">
        <w:rPr>
          <w:rFonts w:ascii="Calibri" w:hAnsi="Calibri" w:cs="Calibri"/>
          <w:sz w:val="22"/>
          <w:szCs w:val="22"/>
          <w:lang w:eastAsia="en-AU"/>
        </w:rPr>
        <w:t xml:space="preserve"> to you</w:t>
      </w:r>
      <w:r>
        <w:rPr>
          <w:rFonts w:ascii="Calibri" w:hAnsi="Calibri" w:cs="Calibri"/>
          <w:sz w:val="22"/>
          <w:szCs w:val="22"/>
          <w:lang w:eastAsia="en-AU"/>
        </w:rPr>
        <w:t>.</w:t>
      </w:r>
      <w:r w:rsidR="008A3D3B">
        <w:rPr>
          <w:rFonts w:ascii="Calibri" w:hAnsi="Calibri" w:cs="Calibri"/>
          <w:sz w:val="22"/>
          <w:szCs w:val="22"/>
          <w:lang w:eastAsia="en-AU"/>
        </w:rPr>
        <w:t xml:space="preserve"> </w:t>
      </w:r>
    </w:p>
    <w:p w:rsidR="008A3D3B" w:rsidRDefault="008A3D3B" w:rsidP="001D7FB8">
      <w:pPr>
        <w:tabs>
          <w:tab w:val="left" w:pos="720"/>
        </w:tabs>
        <w:autoSpaceDE w:val="0"/>
        <w:autoSpaceDN w:val="0"/>
        <w:adjustRightInd w:val="0"/>
        <w:spacing w:before="0"/>
        <w:ind w:left="720" w:hanging="720"/>
        <w:rPr>
          <w:rFonts w:ascii="Calibri" w:hAnsi="Calibri" w:cs="Calibri"/>
          <w:sz w:val="22"/>
          <w:szCs w:val="22"/>
          <w:lang w:eastAsia="en-AU"/>
        </w:rPr>
      </w:pPr>
    </w:p>
    <w:p w:rsidR="008A3D3B" w:rsidRDefault="008A3D3B" w:rsidP="001D7FB8">
      <w:pPr>
        <w:tabs>
          <w:tab w:val="left" w:pos="720"/>
        </w:tabs>
        <w:autoSpaceDE w:val="0"/>
        <w:autoSpaceDN w:val="0"/>
        <w:adjustRightInd w:val="0"/>
        <w:spacing w:before="0"/>
        <w:ind w:left="720" w:hanging="720"/>
        <w:rPr>
          <w:rFonts w:ascii="Calibri" w:hAnsi="Calibri" w:cs="Calibri"/>
          <w:sz w:val="22"/>
          <w:szCs w:val="22"/>
          <w:lang w:eastAsia="en-AU"/>
        </w:rPr>
      </w:pPr>
      <w:r>
        <w:rPr>
          <w:rFonts w:ascii="Calibri" w:hAnsi="Calibri" w:cs="Calibri"/>
          <w:sz w:val="22"/>
          <w:szCs w:val="22"/>
          <w:lang w:eastAsia="en-AU"/>
        </w:rPr>
        <w:t>12.</w:t>
      </w:r>
      <w:r>
        <w:rPr>
          <w:rFonts w:ascii="Calibri" w:hAnsi="Calibri" w:cs="Calibri"/>
          <w:sz w:val="22"/>
          <w:szCs w:val="22"/>
          <w:lang w:eastAsia="en-AU"/>
        </w:rPr>
        <w:tab/>
      </w:r>
      <w:r>
        <w:rPr>
          <w:rFonts w:ascii="Calibri" w:hAnsi="Calibri"/>
          <w:sz w:val="22"/>
          <w:szCs w:val="22"/>
        </w:rPr>
        <w:t xml:space="preserve">I have also decided that </w:t>
      </w:r>
      <w:r w:rsidR="00886260">
        <w:rPr>
          <w:rFonts w:ascii="Calibri" w:hAnsi="Calibri"/>
          <w:sz w:val="22"/>
          <w:szCs w:val="22"/>
        </w:rPr>
        <w:t>D</w:t>
      </w:r>
      <w:r>
        <w:rPr>
          <w:rFonts w:ascii="Calibri" w:hAnsi="Calibri"/>
          <w:sz w:val="22"/>
          <w:szCs w:val="22"/>
        </w:rPr>
        <w:t xml:space="preserve">ocument </w:t>
      </w:r>
      <w:r w:rsidR="00886260">
        <w:rPr>
          <w:rFonts w:ascii="Calibri" w:hAnsi="Calibri"/>
          <w:sz w:val="22"/>
          <w:szCs w:val="22"/>
        </w:rPr>
        <w:t xml:space="preserve">3 </w:t>
      </w:r>
      <w:r>
        <w:rPr>
          <w:rFonts w:ascii="Calibri" w:hAnsi="Calibri"/>
          <w:sz w:val="22"/>
          <w:szCs w:val="22"/>
        </w:rPr>
        <w:t xml:space="preserve">is all exempt under section 47C of the FOI Act and I have </w:t>
      </w:r>
      <w:r w:rsidR="00886260">
        <w:rPr>
          <w:rFonts w:ascii="Calibri" w:hAnsi="Calibri"/>
          <w:sz w:val="22"/>
          <w:szCs w:val="22"/>
        </w:rPr>
        <w:t>removed this Document</w:t>
      </w:r>
      <w:r>
        <w:rPr>
          <w:rFonts w:ascii="Calibri" w:hAnsi="Calibri"/>
          <w:sz w:val="22"/>
          <w:szCs w:val="22"/>
        </w:rPr>
        <w:t xml:space="preserve"> under section 47C of the FOI Act.</w:t>
      </w:r>
    </w:p>
    <w:p w:rsidR="001D7FB8" w:rsidRDefault="001D7FB8" w:rsidP="001D7FB8">
      <w:pPr>
        <w:tabs>
          <w:tab w:val="left" w:pos="720"/>
        </w:tabs>
        <w:autoSpaceDE w:val="0"/>
        <w:autoSpaceDN w:val="0"/>
        <w:adjustRightInd w:val="0"/>
        <w:spacing w:before="0"/>
        <w:ind w:left="720" w:hanging="720"/>
        <w:rPr>
          <w:rFonts w:ascii="Calibri" w:hAnsi="Calibri" w:cs="Calibri"/>
          <w:sz w:val="22"/>
          <w:szCs w:val="22"/>
          <w:lang w:eastAsia="en-AU"/>
        </w:rPr>
      </w:pPr>
    </w:p>
    <w:p w:rsidR="009476A8" w:rsidRDefault="00AE51CE" w:rsidP="009476A8">
      <w:pPr>
        <w:tabs>
          <w:tab w:val="left" w:pos="1080"/>
        </w:tabs>
        <w:autoSpaceDE w:val="0"/>
        <w:autoSpaceDN w:val="0"/>
        <w:adjustRightInd w:val="0"/>
        <w:spacing w:before="0"/>
        <w:ind w:left="720" w:hanging="720"/>
        <w:jc w:val="both"/>
        <w:rPr>
          <w:rFonts w:ascii="Calibri" w:hAnsi="Calibri"/>
          <w:b/>
          <w:sz w:val="22"/>
          <w:szCs w:val="22"/>
        </w:rPr>
      </w:pPr>
      <w:r>
        <w:rPr>
          <w:rFonts w:ascii="Calibri" w:hAnsi="Calibri"/>
          <w:b/>
          <w:sz w:val="22"/>
          <w:szCs w:val="22"/>
        </w:rPr>
        <w:t>Conditional exemptions</w:t>
      </w:r>
    </w:p>
    <w:p w:rsidR="009476A8" w:rsidRDefault="009476A8" w:rsidP="009476A8">
      <w:pPr>
        <w:tabs>
          <w:tab w:val="left" w:pos="1080"/>
        </w:tabs>
        <w:autoSpaceDE w:val="0"/>
        <w:autoSpaceDN w:val="0"/>
        <w:adjustRightInd w:val="0"/>
        <w:spacing w:before="0"/>
        <w:ind w:left="720" w:hanging="720"/>
        <w:jc w:val="both"/>
        <w:rPr>
          <w:rFonts w:ascii="Calibri" w:hAnsi="Calibri"/>
          <w:b/>
          <w:sz w:val="22"/>
          <w:szCs w:val="22"/>
        </w:rPr>
      </w:pPr>
    </w:p>
    <w:p w:rsidR="009476A8" w:rsidRDefault="00AE51CE" w:rsidP="009476A8">
      <w:pPr>
        <w:tabs>
          <w:tab w:val="left" w:pos="1080"/>
        </w:tabs>
        <w:autoSpaceDE w:val="0"/>
        <w:autoSpaceDN w:val="0"/>
        <w:adjustRightInd w:val="0"/>
        <w:spacing w:before="0"/>
        <w:ind w:left="720" w:hanging="720"/>
        <w:jc w:val="both"/>
        <w:rPr>
          <w:rFonts w:ascii="Calibri" w:hAnsi="Calibri"/>
          <w:b/>
          <w:sz w:val="22"/>
          <w:szCs w:val="22"/>
        </w:rPr>
      </w:pPr>
      <w:r>
        <w:rPr>
          <w:rFonts w:ascii="Calibri" w:hAnsi="Calibri"/>
          <w:b/>
          <w:sz w:val="22"/>
          <w:szCs w:val="22"/>
        </w:rPr>
        <w:t>Section 47C – deliberative material</w:t>
      </w:r>
    </w:p>
    <w:p w:rsidR="009476A8" w:rsidRDefault="009476A8" w:rsidP="009476A8">
      <w:pPr>
        <w:tabs>
          <w:tab w:val="left" w:pos="1080"/>
        </w:tabs>
        <w:autoSpaceDE w:val="0"/>
        <w:autoSpaceDN w:val="0"/>
        <w:adjustRightInd w:val="0"/>
        <w:spacing w:before="0"/>
        <w:ind w:left="720" w:hanging="720"/>
        <w:jc w:val="both"/>
        <w:rPr>
          <w:rFonts w:ascii="Calibri" w:hAnsi="Calibri"/>
          <w:b/>
          <w:sz w:val="22"/>
          <w:szCs w:val="22"/>
        </w:rPr>
      </w:pPr>
    </w:p>
    <w:p w:rsidR="009476A8" w:rsidRDefault="00AE51CE" w:rsidP="009476A8">
      <w:pPr>
        <w:tabs>
          <w:tab w:val="left" w:pos="1080"/>
        </w:tabs>
        <w:autoSpaceDE w:val="0"/>
        <w:autoSpaceDN w:val="0"/>
        <w:adjustRightInd w:val="0"/>
        <w:spacing w:before="0"/>
        <w:ind w:left="720" w:hanging="720"/>
        <w:jc w:val="both"/>
        <w:rPr>
          <w:rFonts w:ascii="Calibri" w:hAnsi="Calibri"/>
          <w:sz w:val="22"/>
          <w:szCs w:val="22"/>
        </w:rPr>
      </w:pPr>
      <w:r>
        <w:rPr>
          <w:rFonts w:ascii="Calibri" w:hAnsi="Calibri"/>
          <w:sz w:val="22"/>
          <w:szCs w:val="22"/>
        </w:rPr>
        <w:t>8.</w:t>
      </w:r>
      <w:r>
        <w:rPr>
          <w:rFonts w:ascii="Calibri" w:hAnsi="Calibri"/>
          <w:sz w:val="22"/>
          <w:szCs w:val="22"/>
        </w:rPr>
        <w:tab/>
      </w:r>
      <w:r w:rsidR="00FB456C">
        <w:rPr>
          <w:rFonts w:ascii="Calibri" w:hAnsi="Calibri"/>
          <w:sz w:val="22"/>
          <w:szCs w:val="22"/>
        </w:rPr>
        <w:t>Paragraph 47C(1)(a) of the FOI Act provides that:</w:t>
      </w:r>
    </w:p>
    <w:p w:rsidR="009476A8" w:rsidRDefault="009476A8" w:rsidP="009476A8">
      <w:pPr>
        <w:tabs>
          <w:tab w:val="left" w:pos="1080"/>
        </w:tabs>
        <w:autoSpaceDE w:val="0"/>
        <w:autoSpaceDN w:val="0"/>
        <w:adjustRightInd w:val="0"/>
        <w:spacing w:before="0"/>
        <w:ind w:left="720" w:hanging="720"/>
        <w:jc w:val="both"/>
        <w:rPr>
          <w:rFonts w:ascii="Calibri" w:hAnsi="Calibri"/>
          <w:sz w:val="22"/>
          <w:szCs w:val="22"/>
        </w:rPr>
      </w:pPr>
    </w:p>
    <w:p w:rsidR="009476A8" w:rsidRDefault="00FB456C" w:rsidP="009476A8">
      <w:pPr>
        <w:tabs>
          <w:tab w:val="left" w:pos="1080"/>
        </w:tabs>
        <w:autoSpaceDE w:val="0"/>
        <w:autoSpaceDN w:val="0"/>
        <w:adjustRightInd w:val="0"/>
        <w:spacing w:before="0"/>
        <w:ind w:left="720" w:hanging="720"/>
        <w:jc w:val="both"/>
        <w:rPr>
          <w:rFonts w:ascii="Calibri" w:hAnsi="Calibri"/>
          <w:i/>
          <w:sz w:val="22"/>
          <w:szCs w:val="22"/>
        </w:rPr>
      </w:pPr>
      <w:r>
        <w:rPr>
          <w:rFonts w:ascii="Calibri" w:hAnsi="Calibri"/>
          <w:sz w:val="22"/>
          <w:szCs w:val="22"/>
        </w:rPr>
        <w:tab/>
      </w:r>
      <w:r w:rsidRPr="00FB456C">
        <w:rPr>
          <w:rFonts w:ascii="Calibri" w:hAnsi="Calibri"/>
          <w:i/>
          <w:sz w:val="22"/>
          <w:szCs w:val="22"/>
        </w:rPr>
        <w:t>A document is conditionally exempt if its disclosure under this Act would disclose matter (deliberative matter) in the nature of, or relating to, opinion, advice or recommendation obtained, prepared or recorded, or consultation or d</w:t>
      </w:r>
      <w:r>
        <w:rPr>
          <w:rFonts w:ascii="Calibri" w:hAnsi="Calibri"/>
          <w:i/>
          <w:sz w:val="22"/>
          <w:szCs w:val="22"/>
        </w:rPr>
        <w:t>e</w:t>
      </w:r>
      <w:r w:rsidRPr="00FB456C">
        <w:rPr>
          <w:rFonts w:ascii="Calibri" w:hAnsi="Calibri"/>
          <w:i/>
          <w:sz w:val="22"/>
          <w:szCs w:val="22"/>
        </w:rPr>
        <w:t>liberation that has taken place, in the course of, or for the purposes of, the deliberative processes involved in the functions of an agency.</w:t>
      </w:r>
    </w:p>
    <w:p w:rsidR="009476A8" w:rsidRDefault="009476A8" w:rsidP="009476A8">
      <w:pPr>
        <w:tabs>
          <w:tab w:val="left" w:pos="1080"/>
        </w:tabs>
        <w:autoSpaceDE w:val="0"/>
        <w:autoSpaceDN w:val="0"/>
        <w:adjustRightInd w:val="0"/>
        <w:spacing w:before="0"/>
        <w:ind w:left="720" w:hanging="720"/>
        <w:jc w:val="both"/>
        <w:rPr>
          <w:rFonts w:ascii="Calibri" w:hAnsi="Calibri"/>
          <w:i/>
          <w:sz w:val="22"/>
          <w:szCs w:val="22"/>
        </w:rPr>
      </w:pPr>
    </w:p>
    <w:p w:rsidR="009476A8" w:rsidRDefault="00FB456C" w:rsidP="009476A8">
      <w:pPr>
        <w:tabs>
          <w:tab w:val="left" w:pos="1080"/>
        </w:tabs>
        <w:autoSpaceDE w:val="0"/>
        <w:autoSpaceDN w:val="0"/>
        <w:adjustRightInd w:val="0"/>
        <w:spacing w:before="0"/>
        <w:ind w:left="720" w:hanging="720"/>
        <w:jc w:val="both"/>
        <w:rPr>
          <w:rFonts w:ascii="Calibri" w:hAnsi="Calibri"/>
          <w:sz w:val="22"/>
          <w:szCs w:val="22"/>
        </w:rPr>
      </w:pPr>
      <w:r>
        <w:rPr>
          <w:rFonts w:ascii="Calibri" w:hAnsi="Calibri"/>
          <w:sz w:val="22"/>
          <w:szCs w:val="22"/>
        </w:rPr>
        <w:t>9.</w:t>
      </w:r>
      <w:r>
        <w:rPr>
          <w:rFonts w:ascii="Calibri" w:hAnsi="Calibri"/>
          <w:sz w:val="22"/>
          <w:szCs w:val="22"/>
        </w:rPr>
        <w:tab/>
        <w:t xml:space="preserve">Document </w:t>
      </w:r>
      <w:r w:rsidR="00886260">
        <w:rPr>
          <w:rFonts w:ascii="Calibri" w:hAnsi="Calibri"/>
          <w:sz w:val="22"/>
          <w:szCs w:val="22"/>
        </w:rPr>
        <w:t>3</w:t>
      </w:r>
      <w:r>
        <w:rPr>
          <w:rFonts w:ascii="Calibri" w:hAnsi="Calibri"/>
          <w:sz w:val="22"/>
          <w:szCs w:val="22"/>
        </w:rPr>
        <w:t xml:space="preserve"> co</w:t>
      </w:r>
      <w:r w:rsidR="00170E6B">
        <w:rPr>
          <w:rFonts w:ascii="Calibri" w:hAnsi="Calibri"/>
          <w:sz w:val="22"/>
          <w:szCs w:val="22"/>
        </w:rPr>
        <w:t>nsists of</w:t>
      </w:r>
      <w:r>
        <w:rPr>
          <w:rFonts w:ascii="Calibri" w:hAnsi="Calibri"/>
          <w:sz w:val="22"/>
          <w:szCs w:val="22"/>
        </w:rPr>
        <w:t xml:space="preserve"> advice and opinions prepared by an Executive Level 1 officer </w:t>
      </w:r>
      <w:r w:rsidR="00886260">
        <w:rPr>
          <w:rFonts w:ascii="Calibri" w:hAnsi="Calibri"/>
          <w:sz w:val="22"/>
          <w:szCs w:val="22"/>
        </w:rPr>
        <w:t xml:space="preserve">for </w:t>
      </w:r>
      <w:r>
        <w:rPr>
          <w:rFonts w:ascii="Calibri" w:hAnsi="Calibri"/>
          <w:sz w:val="22"/>
          <w:szCs w:val="22"/>
        </w:rPr>
        <w:t xml:space="preserve">the purpose of </w:t>
      </w:r>
      <w:r w:rsidR="00886260">
        <w:rPr>
          <w:rFonts w:ascii="Calibri" w:hAnsi="Calibri"/>
          <w:sz w:val="22"/>
          <w:szCs w:val="22"/>
        </w:rPr>
        <w:t xml:space="preserve">developing the Try Test and Learn </w:t>
      </w:r>
      <w:r>
        <w:rPr>
          <w:rFonts w:ascii="Calibri" w:hAnsi="Calibri"/>
          <w:sz w:val="22"/>
          <w:szCs w:val="22"/>
        </w:rPr>
        <w:t xml:space="preserve">Evaluation </w:t>
      </w:r>
      <w:r w:rsidR="00886260">
        <w:rPr>
          <w:rFonts w:ascii="Calibri" w:hAnsi="Calibri"/>
          <w:sz w:val="22"/>
          <w:szCs w:val="22"/>
        </w:rPr>
        <w:t xml:space="preserve">Plans. The Document </w:t>
      </w:r>
      <w:r>
        <w:rPr>
          <w:rFonts w:ascii="Calibri" w:hAnsi="Calibri"/>
          <w:sz w:val="22"/>
          <w:szCs w:val="22"/>
        </w:rPr>
        <w:t xml:space="preserve">was prepared to provide a list of possible issues </w:t>
      </w:r>
      <w:r w:rsidR="00886260">
        <w:rPr>
          <w:rFonts w:ascii="Calibri" w:hAnsi="Calibri"/>
          <w:sz w:val="22"/>
          <w:szCs w:val="22"/>
        </w:rPr>
        <w:t xml:space="preserve">to consider in developing </w:t>
      </w:r>
      <w:r>
        <w:rPr>
          <w:rFonts w:ascii="Calibri" w:hAnsi="Calibri"/>
          <w:sz w:val="22"/>
          <w:szCs w:val="22"/>
        </w:rPr>
        <w:t>the evaluation methodology</w:t>
      </w:r>
      <w:r w:rsidR="00886260">
        <w:rPr>
          <w:rFonts w:ascii="Calibri" w:hAnsi="Calibri"/>
          <w:sz w:val="22"/>
          <w:szCs w:val="22"/>
        </w:rPr>
        <w:t xml:space="preserve"> and the m</w:t>
      </w:r>
      <w:r>
        <w:rPr>
          <w:rFonts w:ascii="Calibri" w:hAnsi="Calibri"/>
          <w:sz w:val="22"/>
          <w:szCs w:val="22"/>
        </w:rPr>
        <w:t>aterial in the spreadsheet records the officer’s thinking processes</w:t>
      </w:r>
      <w:r w:rsidR="00886260">
        <w:rPr>
          <w:rFonts w:ascii="Calibri" w:hAnsi="Calibri"/>
          <w:sz w:val="22"/>
          <w:szCs w:val="22"/>
        </w:rPr>
        <w:t xml:space="preserve"> in this regard</w:t>
      </w:r>
      <w:r>
        <w:rPr>
          <w:rFonts w:ascii="Calibri" w:hAnsi="Calibri"/>
          <w:sz w:val="22"/>
          <w:szCs w:val="22"/>
        </w:rPr>
        <w:t>. I am therefore satisfied that this material i</w:t>
      </w:r>
      <w:r w:rsidR="00886260">
        <w:rPr>
          <w:rFonts w:ascii="Calibri" w:hAnsi="Calibri"/>
          <w:sz w:val="22"/>
          <w:szCs w:val="22"/>
        </w:rPr>
        <w:t>n the Document i</w:t>
      </w:r>
      <w:r>
        <w:rPr>
          <w:rFonts w:ascii="Calibri" w:hAnsi="Calibri"/>
          <w:sz w:val="22"/>
          <w:szCs w:val="22"/>
        </w:rPr>
        <w:t>s conditionally exempt under paragraph 47C(1)</w:t>
      </w:r>
      <w:r w:rsidR="002136D6">
        <w:rPr>
          <w:rFonts w:ascii="Calibri" w:hAnsi="Calibri"/>
          <w:sz w:val="22"/>
          <w:szCs w:val="22"/>
        </w:rPr>
        <w:t>(</w:t>
      </w:r>
      <w:r>
        <w:rPr>
          <w:rFonts w:ascii="Calibri" w:hAnsi="Calibri"/>
          <w:sz w:val="22"/>
          <w:szCs w:val="22"/>
        </w:rPr>
        <w:t xml:space="preserve">a) of the FOI Act as its release would disclose deliberative material prepared by the Department. </w:t>
      </w:r>
    </w:p>
    <w:p w:rsidR="009476A8" w:rsidRDefault="009476A8" w:rsidP="009476A8">
      <w:pPr>
        <w:tabs>
          <w:tab w:val="left" w:pos="1080"/>
        </w:tabs>
        <w:autoSpaceDE w:val="0"/>
        <w:autoSpaceDN w:val="0"/>
        <w:adjustRightInd w:val="0"/>
        <w:spacing w:before="0"/>
        <w:ind w:left="720" w:hanging="720"/>
        <w:jc w:val="both"/>
        <w:rPr>
          <w:rFonts w:ascii="Calibri" w:hAnsi="Calibri"/>
          <w:sz w:val="22"/>
          <w:szCs w:val="22"/>
        </w:rPr>
      </w:pPr>
    </w:p>
    <w:p w:rsidR="009476A8" w:rsidRDefault="002136D6" w:rsidP="009476A8">
      <w:pPr>
        <w:tabs>
          <w:tab w:val="left" w:pos="1080"/>
        </w:tabs>
        <w:autoSpaceDE w:val="0"/>
        <w:autoSpaceDN w:val="0"/>
        <w:adjustRightInd w:val="0"/>
        <w:spacing w:before="0"/>
        <w:ind w:left="720" w:hanging="720"/>
        <w:jc w:val="both"/>
        <w:rPr>
          <w:rFonts w:ascii="Calibri" w:hAnsi="Calibri"/>
          <w:sz w:val="22"/>
          <w:szCs w:val="22"/>
        </w:rPr>
      </w:pPr>
      <w:r>
        <w:rPr>
          <w:rFonts w:ascii="Calibri" w:hAnsi="Calibri"/>
          <w:sz w:val="22"/>
          <w:szCs w:val="22"/>
        </w:rPr>
        <w:t>10.</w:t>
      </w:r>
      <w:r>
        <w:rPr>
          <w:rFonts w:ascii="Calibri" w:hAnsi="Calibri"/>
          <w:sz w:val="22"/>
          <w:szCs w:val="22"/>
        </w:rPr>
        <w:tab/>
      </w:r>
      <w:r w:rsidR="00FB456C">
        <w:rPr>
          <w:rFonts w:ascii="Calibri" w:hAnsi="Calibri"/>
          <w:sz w:val="22"/>
          <w:szCs w:val="22"/>
        </w:rPr>
        <w:t>Subsection 11A(5) of the FOI Act requires me to release conditionally exempt material unless in the circumstance</w:t>
      </w:r>
      <w:r w:rsidR="00170E6B">
        <w:rPr>
          <w:rFonts w:ascii="Calibri" w:hAnsi="Calibri"/>
          <w:sz w:val="22"/>
          <w:szCs w:val="22"/>
        </w:rPr>
        <w:t>s</w:t>
      </w:r>
      <w:r w:rsidR="00FB456C">
        <w:rPr>
          <w:rFonts w:ascii="Calibri" w:hAnsi="Calibri"/>
          <w:sz w:val="22"/>
          <w:szCs w:val="22"/>
        </w:rPr>
        <w:t xml:space="preserve">, access to the </w:t>
      </w:r>
      <w:r w:rsidR="00886260">
        <w:rPr>
          <w:rFonts w:ascii="Calibri" w:hAnsi="Calibri"/>
          <w:sz w:val="22"/>
          <w:szCs w:val="22"/>
        </w:rPr>
        <w:t xml:space="preserve">material </w:t>
      </w:r>
      <w:r w:rsidR="00FB456C">
        <w:rPr>
          <w:rFonts w:ascii="Calibri" w:hAnsi="Calibri"/>
          <w:sz w:val="22"/>
          <w:szCs w:val="22"/>
        </w:rPr>
        <w:t>would, on balance, be contrary to the public interest.</w:t>
      </w:r>
    </w:p>
    <w:p w:rsidR="009476A8" w:rsidRDefault="009476A8" w:rsidP="009476A8">
      <w:pPr>
        <w:tabs>
          <w:tab w:val="left" w:pos="1080"/>
        </w:tabs>
        <w:autoSpaceDE w:val="0"/>
        <w:autoSpaceDN w:val="0"/>
        <w:adjustRightInd w:val="0"/>
        <w:spacing w:before="0"/>
        <w:ind w:left="720" w:hanging="720"/>
        <w:jc w:val="both"/>
        <w:rPr>
          <w:rFonts w:ascii="Calibri" w:hAnsi="Calibri"/>
          <w:sz w:val="22"/>
          <w:szCs w:val="22"/>
        </w:rPr>
      </w:pPr>
    </w:p>
    <w:p w:rsidR="009476A8" w:rsidRDefault="0031015F" w:rsidP="009476A8">
      <w:pPr>
        <w:tabs>
          <w:tab w:val="left" w:pos="1080"/>
        </w:tabs>
        <w:autoSpaceDE w:val="0"/>
        <w:autoSpaceDN w:val="0"/>
        <w:adjustRightInd w:val="0"/>
        <w:spacing w:before="0"/>
        <w:ind w:left="720" w:hanging="720"/>
        <w:jc w:val="both"/>
        <w:rPr>
          <w:rFonts w:ascii="Calibri" w:hAnsi="Calibri"/>
          <w:sz w:val="22"/>
          <w:szCs w:val="22"/>
        </w:rPr>
      </w:pPr>
      <w:r>
        <w:rPr>
          <w:rFonts w:ascii="Calibri" w:hAnsi="Calibri"/>
          <w:sz w:val="22"/>
          <w:szCs w:val="22"/>
        </w:rPr>
        <w:t>11.</w:t>
      </w:r>
      <w:r>
        <w:rPr>
          <w:rFonts w:ascii="Calibri" w:hAnsi="Calibri"/>
          <w:sz w:val="22"/>
          <w:szCs w:val="22"/>
        </w:rPr>
        <w:tab/>
      </w:r>
      <w:r w:rsidR="002136D6">
        <w:rPr>
          <w:rFonts w:ascii="Calibri" w:hAnsi="Calibri"/>
          <w:sz w:val="22"/>
          <w:szCs w:val="22"/>
        </w:rPr>
        <w:t>In considering the public interest in favour of granting access to the material, in accordance with subsection 11B(2) of the Act, I have had regard to whether disclosure would:</w:t>
      </w:r>
    </w:p>
    <w:p w:rsidR="009476A8" w:rsidRDefault="009476A8" w:rsidP="009476A8">
      <w:pPr>
        <w:tabs>
          <w:tab w:val="left" w:pos="1080"/>
        </w:tabs>
        <w:autoSpaceDE w:val="0"/>
        <w:autoSpaceDN w:val="0"/>
        <w:adjustRightInd w:val="0"/>
        <w:spacing w:before="0"/>
        <w:ind w:left="720" w:hanging="720"/>
        <w:jc w:val="both"/>
        <w:rPr>
          <w:rFonts w:ascii="Calibri" w:hAnsi="Calibri"/>
          <w:sz w:val="22"/>
          <w:szCs w:val="22"/>
        </w:rPr>
      </w:pPr>
    </w:p>
    <w:p w:rsidR="009476A8" w:rsidRDefault="0031015F" w:rsidP="009476A8">
      <w:pPr>
        <w:numPr>
          <w:ilvl w:val="0"/>
          <w:numId w:val="24"/>
        </w:numPr>
        <w:tabs>
          <w:tab w:val="left" w:pos="1080"/>
        </w:tabs>
        <w:autoSpaceDE w:val="0"/>
        <w:autoSpaceDN w:val="0"/>
        <w:adjustRightInd w:val="0"/>
        <w:spacing w:before="0"/>
        <w:jc w:val="both"/>
        <w:rPr>
          <w:rFonts w:ascii="Calibri" w:hAnsi="Calibri"/>
          <w:sz w:val="22"/>
          <w:szCs w:val="22"/>
        </w:rPr>
      </w:pPr>
      <w:r>
        <w:rPr>
          <w:rFonts w:ascii="Calibri" w:hAnsi="Calibri"/>
          <w:sz w:val="22"/>
          <w:szCs w:val="22"/>
        </w:rPr>
        <w:t>p</w:t>
      </w:r>
      <w:r w:rsidR="002136D6">
        <w:rPr>
          <w:rFonts w:ascii="Calibri" w:hAnsi="Calibri"/>
          <w:sz w:val="22"/>
          <w:szCs w:val="22"/>
        </w:rPr>
        <w:t>romote the objects of the Act</w:t>
      </w:r>
      <w:r>
        <w:rPr>
          <w:rFonts w:ascii="Calibri" w:hAnsi="Calibri"/>
          <w:sz w:val="22"/>
          <w:szCs w:val="22"/>
        </w:rPr>
        <w:t xml:space="preserve"> and</w:t>
      </w:r>
    </w:p>
    <w:p w:rsidR="009476A8" w:rsidRDefault="0031015F" w:rsidP="009476A8">
      <w:pPr>
        <w:numPr>
          <w:ilvl w:val="0"/>
          <w:numId w:val="24"/>
        </w:numPr>
        <w:tabs>
          <w:tab w:val="left" w:pos="1080"/>
        </w:tabs>
        <w:autoSpaceDE w:val="0"/>
        <w:autoSpaceDN w:val="0"/>
        <w:adjustRightInd w:val="0"/>
        <w:spacing w:before="0"/>
        <w:jc w:val="both"/>
        <w:rPr>
          <w:rFonts w:ascii="Calibri" w:hAnsi="Calibri"/>
          <w:sz w:val="22"/>
          <w:szCs w:val="22"/>
        </w:rPr>
      </w:pPr>
      <w:r>
        <w:rPr>
          <w:rFonts w:ascii="Calibri" w:hAnsi="Calibri"/>
          <w:sz w:val="22"/>
          <w:szCs w:val="22"/>
        </w:rPr>
        <w:t>i</w:t>
      </w:r>
      <w:r w:rsidR="002136D6">
        <w:rPr>
          <w:rFonts w:ascii="Calibri" w:hAnsi="Calibri"/>
          <w:sz w:val="22"/>
          <w:szCs w:val="22"/>
        </w:rPr>
        <w:t>nform debate on a m</w:t>
      </w:r>
      <w:r>
        <w:rPr>
          <w:rFonts w:ascii="Calibri" w:hAnsi="Calibri"/>
          <w:sz w:val="22"/>
          <w:szCs w:val="22"/>
        </w:rPr>
        <w:t>a</w:t>
      </w:r>
      <w:r w:rsidR="002136D6">
        <w:rPr>
          <w:rFonts w:ascii="Calibri" w:hAnsi="Calibri"/>
          <w:sz w:val="22"/>
          <w:szCs w:val="22"/>
        </w:rPr>
        <w:t>tter of public import</w:t>
      </w:r>
      <w:r>
        <w:rPr>
          <w:rFonts w:ascii="Calibri" w:hAnsi="Calibri"/>
          <w:sz w:val="22"/>
          <w:szCs w:val="22"/>
        </w:rPr>
        <w:t>a</w:t>
      </w:r>
      <w:r w:rsidR="002136D6">
        <w:rPr>
          <w:rFonts w:ascii="Calibri" w:hAnsi="Calibri"/>
          <w:sz w:val="22"/>
          <w:szCs w:val="22"/>
        </w:rPr>
        <w:t>nce</w:t>
      </w:r>
      <w:r>
        <w:rPr>
          <w:rFonts w:ascii="Calibri" w:hAnsi="Calibri"/>
          <w:sz w:val="22"/>
          <w:szCs w:val="22"/>
        </w:rPr>
        <w:t xml:space="preserve"> </w:t>
      </w:r>
    </w:p>
    <w:p w:rsidR="009476A8" w:rsidRDefault="009476A8" w:rsidP="009476A8">
      <w:pPr>
        <w:numPr>
          <w:ilvl w:val="0"/>
          <w:numId w:val="24"/>
        </w:numPr>
        <w:tabs>
          <w:tab w:val="left" w:pos="1080"/>
        </w:tabs>
        <w:autoSpaceDE w:val="0"/>
        <w:autoSpaceDN w:val="0"/>
        <w:adjustRightInd w:val="0"/>
        <w:spacing w:before="0"/>
        <w:jc w:val="both"/>
        <w:rPr>
          <w:rFonts w:ascii="Calibri" w:hAnsi="Calibri"/>
          <w:sz w:val="22"/>
          <w:szCs w:val="22"/>
        </w:rPr>
      </w:pPr>
      <w:r>
        <w:rPr>
          <w:rFonts w:ascii="Calibri" w:hAnsi="Calibri"/>
          <w:sz w:val="22"/>
          <w:szCs w:val="22"/>
        </w:rPr>
        <w:t>p</w:t>
      </w:r>
      <w:r w:rsidR="002136D6" w:rsidRPr="0031015F">
        <w:rPr>
          <w:rFonts w:ascii="Calibri" w:hAnsi="Calibri"/>
          <w:sz w:val="22"/>
          <w:szCs w:val="22"/>
        </w:rPr>
        <w:t>romote the effective oversight of public expenditure</w:t>
      </w:r>
      <w:r w:rsidR="0031015F" w:rsidRPr="0031015F">
        <w:rPr>
          <w:rFonts w:ascii="Calibri" w:hAnsi="Calibri"/>
          <w:sz w:val="22"/>
          <w:szCs w:val="22"/>
        </w:rPr>
        <w:t xml:space="preserve"> and</w:t>
      </w:r>
    </w:p>
    <w:p w:rsidR="0031015F" w:rsidRDefault="0031015F" w:rsidP="009476A8">
      <w:pPr>
        <w:numPr>
          <w:ilvl w:val="0"/>
          <w:numId w:val="24"/>
        </w:numPr>
        <w:tabs>
          <w:tab w:val="left" w:pos="1080"/>
        </w:tabs>
        <w:autoSpaceDE w:val="0"/>
        <w:autoSpaceDN w:val="0"/>
        <w:adjustRightInd w:val="0"/>
        <w:spacing w:before="0"/>
        <w:jc w:val="both"/>
        <w:rPr>
          <w:rFonts w:ascii="Calibri" w:hAnsi="Calibri"/>
          <w:sz w:val="22"/>
          <w:szCs w:val="22"/>
        </w:rPr>
      </w:pPr>
      <w:r>
        <w:rPr>
          <w:rFonts w:ascii="Calibri" w:hAnsi="Calibri"/>
          <w:sz w:val="22"/>
          <w:szCs w:val="22"/>
        </w:rPr>
        <w:t>a</w:t>
      </w:r>
      <w:r w:rsidR="002136D6">
        <w:rPr>
          <w:rFonts w:ascii="Calibri" w:hAnsi="Calibri"/>
          <w:sz w:val="22"/>
          <w:szCs w:val="22"/>
        </w:rPr>
        <w:t>llow a person access to his or her personal information.</w:t>
      </w:r>
    </w:p>
    <w:p w:rsidR="0031015F" w:rsidRDefault="0031015F" w:rsidP="00FB456C">
      <w:pPr>
        <w:keepNext/>
        <w:tabs>
          <w:tab w:val="left" w:pos="720"/>
        </w:tabs>
        <w:autoSpaceDE w:val="0"/>
        <w:autoSpaceDN w:val="0"/>
        <w:adjustRightInd w:val="0"/>
        <w:spacing w:before="0"/>
        <w:ind w:left="720" w:hanging="720"/>
        <w:rPr>
          <w:rFonts w:ascii="Calibri" w:hAnsi="Calibri"/>
          <w:sz w:val="22"/>
          <w:szCs w:val="22"/>
        </w:rPr>
      </w:pPr>
      <w:r>
        <w:rPr>
          <w:rFonts w:ascii="Calibri" w:hAnsi="Calibri"/>
          <w:sz w:val="22"/>
          <w:szCs w:val="22"/>
        </w:rPr>
        <w:lastRenderedPageBreak/>
        <w:t>12.</w:t>
      </w:r>
      <w:r>
        <w:rPr>
          <w:rFonts w:ascii="Calibri" w:hAnsi="Calibri"/>
          <w:sz w:val="22"/>
          <w:szCs w:val="22"/>
        </w:rPr>
        <w:tab/>
        <w:t xml:space="preserve">While release of this material could promote the objects of the FOI Act, this factor does not, in this instance, outweigh the harm that is likely to </w:t>
      </w:r>
      <w:r w:rsidR="00170E6B">
        <w:rPr>
          <w:rFonts w:ascii="Calibri" w:hAnsi="Calibri"/>
          <w:sz w:val="22"/>
          <w:szCs w:val="22"/>
        </w:rPr>
        <w:t>result</w:t>
      </w:r>
      <w:r>
        <w:rPr>
          <w:rFonts w:ascii="Calibri" w:hAnsi="Calibri"/>
          <w:sz w:val="22"/>
          <w:szCs w:val="22"/>
        </w:rPr>
        <w:t xml:space="preserve"> from </w:t>
      </w:r>
      <w:r w:rsidR="00170E6B">
        <w:rPr>
          <w:rFonts w:ascii="Calibri" w:hAnsi="Calibri"/>
          <w:sz w:val="22"/>
          <w:szCs w:val="22"/>
        </w:rPr>
        <w:t xml:space="preserve">the </w:t>
      </w:r>
      <w:r>
        <w:rPr>
          <w:rFonts w:ascii="Calibri" w:hAnsi="Calibri"/>
          <w:sz w:val="22"/>
          <w:szCs w:val="22"/>
        </w:rPr>
        <w:t>release of this material</w:t>
      </w:r>
      <w:r w:rsidR="00170E6B">
        <w:rPr>
          <w:rFonts w:ascii="Calibri" w:hAnsi="Calibri"/>
          <w:sz w:val="22"/>
          <w:szCs w:val="22"/>
        </w:rPr>
        <w:t xml:space="preserve">. In other words, </w:t>
      </w:r>
      <w:r>
        <w:rPr>
          <w:rFonts w:ascii="Calibri" w:hAnsi="Calibri"/>
          <w:sz w:val="22"/>
          <w:szCs w:val="22"/>
        </w:rPr>
        <w:t xml:space="preserve">it is necessary to protect the integrity of the decision-making process by </w:t>
      </w:r>
      <w:r w:rsidR="00170E6B">
        <w:rPr>
          <w:rFonts w:ascii="Calibri" w:hAnsi="Calibri"/>
          <w:sz w:val="22"/>
          <w:szCs w:val="22"/>
        </w:rPr>
        <w:t>differentiating t</w:t>
      </w:r>
      <w:r>
        <w:rPr>
          <w:rFonts w:ascii="Calibri" w:hAnsi="Calibri"/>
          <w:sz w:val="22"/>
          <w:szCs w:val="22"/>
        </w:rPr>
        <w:t xml:space="preserve">he final decision-making steps and reasons from the </w:t>
      </w:r>
      <w:r w:rsidR="00170E6B">
        <w:rPr>
          <w:rFonts w:ascii="Calibri" w:hAnsi="Calibri"/>
          <w:sz w:val="22"/>
          <w:szCs w:val="22"/>
        </w:rPr>
        <w:t xml:space="preserve">preliminary </w:t>
      </w:r>
      <w:r>
        <w:rPr>
          <w:rFonts w:ascii="Calibri" w:hAnsi="Calibri"/>
          <w:sz w:val="22"/>
          <w:szCs w:val="22"/>
        </w:rPr>
        <w:t xml:space="preserve">advice and opinions of the officer who contributed to the consideration of the relevant issues. </w:t>
      </w:r>
    </w:p>
    <w:p w:rsidR="00FB456C" w:rsidRDefault="00FB456C" w:rsidP="00FB456C">
      <w:pPr>
        <w:keepNext/>
        <w:tabs>
          <w:tab w:val="left" w:pos="720"/>
        </w:tabs>
        <w:autoSpaceDE w:val="0"/>
        <w:autoSpaceDN w:val="0"/>
        <w:adjustRightInd w:val="0"/>
        <w:spacing w:before="0"/>
        <w:ind w:left="720" w:hanging="720"/>
        <w:rPr>
          <w:rFonts w:ascii="Calibri" w:hAnsi="Calibri"/>
          <w:sz w:val="22"/>
          <w:szCs w:val="22"/>
        </w:rPr>
      </w:pPr>
    </w:p>
    <w:p w:rsidR="0031015F" w:rsidRDefault="0031015F" w:rsidP="00FB456C">
      <w:pPr>
        <w:keepNext/>
        <w:tabs>
          <w:tab w:val="left" w:pos="720"/>
        </w:tabs>
        <w:autoSpaceDE w:val="0"/>
        <w:autoSpaceDN w:val="0"/>
        <w:adjustRightInd w:val="0"/>
        <w:spacing w:before="0"/>
        <w:ind w:left="720" w:hanging="720"/>
        <w:rPr>
          <w:rFonts w:ascii="Calibri" w:hAnsi="Calibri"/>
          <w:sz w:val="22"/>
          <w:szCs w:val="22"/>
        </w:rPr>
      </w:pPr>
      <w:r>
        <w:rPr>
          <w:rFonts w:ascii="Calibri" w:hAnsi="Calibri"/>
          <w:sz w:val="22"/>
          <w:szCs w:val="22"/>
        </w:rPr>
        <w:t>13.</w:t>
      </w:r>
      <w:r>
        <w:rPr>
          <w:rFonts w:ascii="Calibri" w:hAnsi="Calibri"/>
          <w:sz w:val="22"/>
          <w:szCs w:val="22"/>
        </w:rPr>
        <w:tab/>
        <w:t>I have therefore decided that the public interest in disclosing th</w:t>
      </w:r>
      <w:r w:rsidR="00170E6B">
        <w:rPr>
          <w:rFonts w:ascii="Calibri" w:hAnsi="Calibri"/>
          <w:sz w:val="22"/>
          <w:szCs w:val="22"/>
        </w:rPr>
        <w:t>is</w:t>
      </w:r>
      <w:r>
        <w:rPr>
          <w:rFonts w:ascii="Calibri" w:hAnsi="Calibri"/>
          <w:sz w:val="22"/>
          <w:szCs w:val="22"/>
        </w:rPr>
        <w:t xml:space="preserve"> material is outweighed by the public interest against disclosure and the release of th</w:t>
      </w:r>
      <w:r w:rsidR="00170E6B">
        <w:rPr>
          <w:rFonts w:ascii="Calibri" w:hAnsi="Calibri"/>
          <w:sz w:val="22"/>
          <w:szCs w:val="22"/>
        </w:rPr>
        <w:t xml:space="preserve">is </w:t>
      </w:r>
      <w:r>
        <w:rPr>
          <w:rFonts w:ascii="Calibri" w:hAnsi="Calibri"/>
          <w:sz w:val="22"/>
          <w:szCs w:val="22"/>
        </w:rPr>
        <w:t xml:space="preserve">material would, on balance, be contrary to the public interest. Accordingly, I have decided not to release </w:t>
      </w:r>
      <w:r w:rsidR="006D22E7">
        <w:rPr>
          <w:rFonts w:ascii="Calibri" w:hAnsi="Calibri"/>
          <w:sz w:val="22"/>
          <w:szCs w:val="22"/>
        </w:rPr>
        <w:t>Document 3</w:t>
      </w:r>
      <w:r>
        <w:rPr>
          <w:rFonts w:ascii="Calibri" w:hAnsi="Calibri"/>
          <w:sz w:val="22"/>
          <w:szCs w:val="22"/>
        </w:rPr>
        <w:t xml:space="preserve"> to you. </w:t>
      </w:r>
    </w:p>
    <w:p w:rsidR="009476A8" w:rsidRDefault="009476A8" w:rsidP="00FB456C">
      <w:pPr>
        <w:keepNext/>
        <w:tabs>
          <w:tab w:val="left" w:pos="720"/>
        </w:tabs>
        <w:autoSpaceDE w:val="0"/>
        <w:autoSpaceDN w:val="0"/>
        <w:adjustRightInd w:val="0"/>
        <w:spacing w:before="0"/>
        <w:ind w:left="720" w:hanging="720"/>
        <w:rPr>
          <w:rFonts w:ascii="Calibri" w:hAnsi="Calibri"/>
          <w:sz w:val="22"/>
          <w:szCs w:val="22"/>
        </w:rPr>
      </w:pPr>
    </w:p>
    <w:p w:rsidR="00FB456C" w:rsidRDefault="00FB456C" w:rsidP="00FB456C">
      <w:pPr>
        <w:keepNext/>
        <w:tabs>
          <w:tab w:val="left" w:pos="720"/>
        </w:tabs>
        <w:autoSpaceDE w:val="0"/>
        <w:autoSpaceDN w:val="0"/>
        <w:adjustRightInd w:val="0"/>
        <w:spacing w:before="0"/>
        <w:ind w:left="720" w:hanging="720"/>
        <w:rPr>
          <w:rFonts w:ascii="Calibri" w:hAnsi="Calibri"/>
          <w:sz w:val="22"/>
          <w:szCs w:val="22"/>
        </w:rPr>
      </w:pPr>
      <w:r>
        <w:rPr>
          <w:rFonts w:ascii="Calibri" w:hAnsi="Calibri"/>
          <w:sz w:val="22"/>
          <w:szCs w:val="22"/>
        </w:rPr>
        <w:t xml:space="preserve"> </w:t>
      </w:r>
      <w:r w:rsidR="009476A8">
        <w:rPr>
          <w:rFonts w:ascii="Calibri" w:hAnsi="Calibri"/>
          <w:sz w:val="22"/>
          <w:szCs w:val="22"/>
        </w:rPr>
        <w:t>14.</w:t>
      </w:r>
      <w:r w:rsidR="009476A8">
        <w:rPr>
          <w:rFonts w:ascii="Calibri" w:hAnsi="Calibri"/>
          <w:sz w:val="22"/>
          <w:szCs w:val="22"/>
        </w:rPr>
        <w:tab/>
        <w:t xml:space="preserve">In making this decision, I have not taken into account any of the irrelevant factors set out in subsection 11B(4) of the FOI Act. </w:t>
      </w:r>
    </w:p>
    <w:p w:rsidR="009476A8" w:rsidRDefault="009476A8" w:rsidP="00FB456C">
      <w:pPr>
        <w:keepNext/>
        <w:tabs>
          <w:tab w:val="left" w:pos="720"/>
        </w:tabs>
        <w:autoSpaceDE w:val="0"/>
        <w:autoSpaceDN w:val="0"/>
        <w:adjustRightInd w:val="0"/>
        <w:spacing w:before="0"/>
        <w:ind w:left="720" w:hanging="720"/>
        <w:rPr>
          <w:rFonts w:ascii="Calibri" w:hAnsi="Calibri"/>
          <w:sz w:val="22"/>
          <w:szCs w:val="22"/>
        </w:rPr>
      </w:pPr>
    </w:p>
    <w:p w:rsidR="008A3D3B" w:rsidRDefault="008A3D3B" w:rsidP="00FB456C">
      <w:pPr>
        <w:keepNext/>
        <w:tabs>
          <w:tab w:val="left" w:pos="720"/>
        </w:tabs>
        <w:autoSpaceDE w:val="0"/>
        <w:autoSpaceDN w:val="0"/>
        <w:adjustRightInd w:val="0"/>
        <w:spacing w:before="0"/>
        <w:ind w:left="720" w:hanging="720"/>
        <w:rPr>
          <w:rFonts w:ascii="Calibri" w:hAnsi="Calibri" w:cs="Calibri"/>
          <w:b/>
          <w:bCs/>
          <w:sz w:val="22"/>
          <w:szCs w:val="22"/>
          <w:lang w:eastAsia="en-AU"/>
        </w:rPr>
      </w:pPr>
      <w:r>
        <w:rPr>
          <w:rFonts w:ascii="Calibri" w:hAnsi="Calibri" w:cs="Calibri"/>
          <w:b/>
          <w:bCs/>
          <w:sz w:val="22"/>
          <w:szCs w:val="22"/>
          <w:lang w:eastAsia="en-AU"/>
        </w:rPr>
        <w:t>Pages to be released in full</w:t>
      </w:r>
    </w:p>
    <w:p w:rsidR="008A3D3B" w:rsidRDefault="008A3D3B" w:rsidP="008A3D3B">
      <w:pPr>
        <w:tabs>
          <w:tab w:val="left" w:pos="720"/>
          <w:tab w:val="left" w:pos="1134"/>
          <w:tab w:val="left" w:pos="1701"/>
        </w:tabs>
        <w:autoSpaceDE w:val="0"/>
        <w:autoSpaceDN w:val="0"/>
        <w:adjustRightInd w:val="0"/>
        <w:ind w:left="720" w:hanging="720"/>
        <w:rPr>
          <w:rFonts w:ascii="Calibri" w:hAnsi="Calibri" w:cs="Calibri"/>
          <w:sz w:val="22"/>
          <w:szCs w:val="22"/>
          <w:lang w:eastAsia="en-AU"/>
        </w:rPr>
      </w:pPr>
      <w:r w:rsidRPr="008A3D3B">
        <w:rPr>
          <w:rFonts w:ascii="Calibri" w:hAnsi="Calibri" w:cs="Calibri"/>
          <w:sz w:val="22"/>
          <w:szCs w:val="22"/>
          <w:lang w:eastAsia="en-AU"/>
        </w:rPr>
        <w:t>9.</w:t>
      </w:r>
      <w:r w:rsidRPr="008A3D3B">
        <w:rPr>
          <w:rFonts w:ascii="Calibri" w:hAnsi="Calibri" w:cs="Calibri"/>
          <w:sz w:val="22"/>
          <w:szCs w:val="22"/>
          <w:lang w:eastAsia="en-AU"/>
        </w:rPr>
        <w:tab/>
        <w:t>I</w:t>
      </w:r>
      <w:r>
        <w:rPr>
          <w:rFonts w:ascii="Calibri" w:hAnsi="Calibri" w:cs="Calibri"/>
          <w:sz w:val="22"/>
          <w:szCs w:val="22"/>
          <w:lang w:eastAsia="en-AU"/>
        </w:rPr>
        <w:t xml:space="preserve"> have decided that </w:t>
      </w:r>
      <w:r w:rsidR="00170E6B">
        <w:rPr>
          <w:rFonts w:ascii="Calibri" w:hAnsi="Calibri" w:cs="Calibri"/>
          <w:sz w:val="22"/>
          <w:szCs w:val="22"/>
          <w:lang w:eastAsia="en-AU"/>
        </w:rPr>
        <w:t xml:space="preserve">the </w:t>
      </w:r>
      <w:r>
        <w:rPr>
          <w:rFonts w:ascii="Calibri" w:hAnsi="Calibri" w:cs="Calibri"/>
          <w:sz w:val="22"/>
          <w:szCs w:val="22"/>
          <w:lang w:eastAsia="en-AU"/>
        </w:rPr>
        <w:t xml:space="preserve">pages </w:t>
      </w:r>
      <w:r w:rsidR="00644426">
        <w:rPr>
          <w:rFonts w:ascii="Calibri" w:hAnsi="Calibri" w:cs="Calibri"/>
          <w:sz w:val="22"/>
          <w:szCs w:val="22"/>
          <w:lang w:eastAsia="en-AU"/>
        </w:rPr>
        <w:t>which</w:t>
      </w:r>
      <w:r>
        <w:rPr>
          <w:rFonts w:ascii="Calibri" w:hAnsi="Calibri" w:cs="Calibri"/>
          <w:sz w:val="22"/>
          <w:szCs w:val="22"/>
          <w:lang w:eastAsia="en-AU"/>
        </w:rPr>
        <w:t xml:space="preserve"> are not subject to any exemptions </w:t>
      </w:r>
      <w:r w:rsidR="00644426">
        <w:rPr>
          <w:rFonts w:ascii="Calibri" w:hAnsi="Calibri" w:cs="Calibri"/>
          <w:sz w:val="22"/>
          <w:szCs w:val="22"/>
          <w:lang w:eastAsia="en-AU"/>
        </w:rPr>
        <w:t>in</w:t>
      </w:r>
      <w:r>
        <w:rPr>
          <w:rFonts w:ascii="Calibri" w:hAnsi="Calibri" w:cs="Calibri"/>
          <w:sz w:val="22"/>
          <w:szCs w:val="22"/>
          <w:lang w:eastAsia="en-AU"/>
        </w:rPr>
        <w:t xml:space="preserve"> the FOI Act </w:t>
      </w:r>
      <w:r w:rsidR="00644426">
        <w:rPr>
          <w:rFonts w:ascii="Calibri" w:hAnsi="Calibri" w:cs="Calibri"/>
          <w:sz w:val="22"/>
          <w:szCs w:val="22"/>
          <w:lang w:eastAsia="en-AU"/>
        </w:rPr>
        <w:t xml:space="preserve">are </w:t>
      </w:r>
      <w:r>
        <w:rPr>
          <w:rFonts w:ascii="Calibri" w:hAnsi="Calibri" w:cs="Calibri"/>
          <w:sz w:val="22"/>
          <w:szCs w:val="22"/>
          <w:lang w:eastAsia="en-AU"/>
        </w:rPr>
        <w:t xml:space="preserve">to be released in full. Pages to be released in full are identified in the Schedule of Documents at </w:t>
      </w:r>
      <w:r>
        <w:rPr>
          <w:rFonts w:ascii="Calibri" w:hAnsi="Calibri" w:cs="Calibri"/>
          <w:b/>
          <w:bCs/>
          <w:sz w:val="22"/>
          <w:szCs w:val="22"/>
          <w:lang w:eastAsia="en-AU"/>
        </w:rPr>
        <w:t>Attachment A</w:t>
      </w:r>
      <w:r>
        <w:rPr>
          <w:rFonts w:ascii="Calibri" w:hAnsi="Calibri" w:cs="Calibri"/>
          <w:sz w:val="22"/>
          <w:szCs w:val="22"/>
          <w:lang w:eastAsia="en-AU"/>
        </w:rPr>
        <w:t>.</w:t>
      </w:r>
    </w:p>
    <w:p w:rsidR="008A3D3B" w:rsidRDefault="008A3D3B" w:rsidP="008A3D3B">
      <w:pPr>
        <w:keepNext/>
        <w:tabs>
          <w:tab w:val="left" w:pos="720"/>
        </w:tabs>
        <w:autoSpaceDE w:val="0"/>
        <w:autoSpaceDN w:val="0"/>
        <w:adjustRightInd w:val="0"/>
        <w:spacing w:before="0"/>
        <w:ind w:left="720" w:hanging="720"/>
        <w:rPr>
          <w:rFonts w:ascii="Calibri" w:hAnsi="Calibri"/>
          <w:sz w:val="22"/>
          <w:szCs w:val="22"/>
        </w:rPr>
      </w:pPr>
    </w:p>
    <w:p w:rsidR="00F25395" w:rsidRDefault="00F25395" w:rsidP="008A3D3B">
      <w:pPr>
        <w:keepNext/>
        <w:tabs>
          <w:tab w:val="left" w:pos="720"/>
        </w:tabs>
        <w:autoSpaceDE w:val="0"/>
        <w:autoSpaceDN w:val="0"/>
        <w:adjustRightInd w:val="0"/>
        <w:spacing w:before="0"/>
        <w:ind w:left="720" w:hanging="720"/>
        <w:rPr>
          <w:rFonts w:ascii="Calibri" w:hAnsi="Calibri"/>
          <w:b/>
          <w:sz w:val="22"/>
          <w:szCs w:val="22"/>
        </w:rPr>
      </w:pPr>
      <w:r>
        <w:rPr>
          <w:rFonts w:ascii="Calibri" w:hAnsi="Calibri"/>
          <w:b/>
          <w:sz w:val="22"/>
          <w:szCs w:val="22"/>
        </w:rPr>
        <w:t>Rights of review</w:t>
      </w:r>
    </w:p>
    <w:p w:rsidR="00F25395" w:rsidRPr="008A3D3B" w:rsidRDefault="008A3D3B" w:rsidP="008A3D3B">
      <w:pPr>
        <w:tabs>
          <w:tab w:val="left" w:pos="720"/>
          <w:tab w:val="left" w:pos="1134"/>
          <w:tab w:val="left" w:pos="1701"/>
        </w:tabs>
        <w:autoSpaceDE w:val="0"/>
        <w:autoSpaceDN w:val="0"/>
        <w:adjustRightInd w:val="0"/>
        <w:ind w:left="720" w:hanging="720"/>
        <w:rPr>
          <w:rFonts w:ascii="Calibri" w:hAnsi="Calibri" w:cs="Calibri"/>
          <w:sz w:val="22"/>
          <w:szCs w:val="22"/>
          <w:lang w:eastAsia="en-AU"/>
        </w:rPr>
      </w:pPr>
      <w:r w:rsidRPr="008A3D3B">
        <w:rPr>
          <w:rFonts w:ascii="Calibri" w:hAnsi="Calibri" w:cs="Calibri"/>
          <w:sz w:val="22"/>
          <w:szCs w:val="22"/>
          <w:lang w:eastAsia="en-AU"/>
        </w:rPr>
        <w:t>10.</w:t>
      </w:r>
      <w:r w:rsidRPr="008A3D3B">
        <w:rPr>
          <w:rFonts w:ascii="Calibri" w:hAnsi="Calibri" w:cs="Calibri"/>
          <w:sz w:val="22"/>
          <w:szCs w:val="22"/>
          <w:lang w:eastAsia="en-AU"/>
        </w:rPr>
        <w:tab/>
      </w:r>
      <w:r w:rsidR="00F25395" w:rsidRPr="008A3D3B">
        <w:rPr>
          <w:rFonts w:ascii="Calibri" w:hAnsi="Calibri" w:cs="Calibri"/>
          <w:sz w:val="22"/>
          <w:szCs w:val="22"/>
          <w:lang w:eastAsia="en-AU"/>
        </w:rPr>
        <w:t xml:space="preserve">Information about your rights of review under the FOI Act is set out at </w:t>
      </w:r>
      <w:r w:rsidR="00F25395" w:rsidRPr="006D22E7">
        <w:rPr>
          <w:rFonts w:ascii="Calibri" w:hAnsi="Calibri" w:cs="Calibri"/>
          <w:b/>
          <w:sz w:val="22"/>
          <w:szCs w:val="22"/>
          <w:lang w:eastAsia="en-AU"/>
        </w:rPr>
        <w:t>Attachment B</w:t>
      </w:r>
      <w:r w:rsidR="00F25395" w:rsidRPr="008A3D3B">
        <w:rPr>
          <w:rFonts w:ascii="Calibri" w:hAnsi="Calibri" w:cs="Calibri"/>
          <w:sz w:val="22"/>
          <w:szCs w:val="22"/>
          <w:lang w:eastAsia="en-AU"/>
        </w:rPr>
        <w:t xml:space="preserve">. If you have any enquiries concerning this matter, please do not hesitate to contact me </w:t>
      </w:r>
      <w:r w:rsidR="004759AB" w:rsidRPr="008A3D3B">
        <w:rPr>
          <w:rFonts w:ascii="Calibri" w:hAnsi="Calibri" w:cs="Calibri"/>
          <w:sz w:val="22"/>
          <w:szCs w:val="22"/>
          <w:lang w:eastAsia="en-AU"/>
        </w:rPr>
        <w:t xml:space="preserve">by </w:t>
      </w:r>
      <w:r w:rsidR="00F25395" w:rsidRPr="008A3D3B">
        <w:rPr>
          <w:rFonts w:ascii="Calibri" w:hAnsi="Calibri" w:cs="Calibri"/>
          <w:sz w:val="22"/>
          <w:szCs w:val="22"/>
          <w:lang w:eastAsia="en-AU"/>
        </w:rPr>
        <w:t xml:space="preserve">email at </w:t>
      </w:r>
      <w:hyperlink r:id="rId9" w:history="1">
        <w:r w:rsidR="00F25395" w:rsidRPr="008A3D3B">
          <w:rPr>
            <w:rFonts w:ascii="Calibri" w:hAnsi="Calibri" w:cs="Calibri"/>
            <w:sz w:val="22"/>
            <w:szCs w:val="22"/>
            <w:lang w:eastAsia="en-AU"/>
          </w:rPr>
          <w:t>foi@dss.gov.au</w:t>
        </w:r>
      </w:hyperlink>
      <w:r w:rsidR="00966786" w:rsidRPr="008A3D3B">
        <w:rPr>
          <w:rFonts w:ascii="Calibri" w:hAnsi="Calibri" w:cs="Calibri"/>
          <w:sz w:val="22"/>
          <w:szCs w:val="22"/>
          <w:lang w:eastAsia="en-AU"/>
        </w:rPr>
        <w:t>.</w:t>
      </w:r>
    </w:p>
    <w:p w:rsidR="00F25395" w:rsidRDefault="00F25395" w:rsidP="00F25395">
      <w:pPr>
        <w:spacing w:before="0"/>
        <w:rPr>
          <w:rFonts w:ascii="Calibri" w:hAnsi="Calibri"/>
          <w:sz w:val="22"/>
          <w:szCs w:val="22"/>
        </w:rPr>
      </w:pPr>
    </w:p>
    <w:p w:rsidR="00F25395" w:rsidRDefault="00F25395" w:rsidP="00F25395">
      <w:pPr>
        <w:spacing w:before="0"/>
        <w:rPr>
          <w:rFonts w:ascii="Calibri" w:hAnsi="Calibri"/>
          <w:sz w:val="22"/>
          <w:szCs w:val="22"/>
        </w:rPr>
      </w:pPr>
      <w:r>
        <w:rPr>
          <w:rFonts w:ascii="Calibri" w:hAnsi="Calibri"/>
          <w:sz w:val="22"/>
          <w:szCs w:val="22"/>
        </w:rPr>
        <w:t>Yours sincerely</w:t>
      </w:r>
    </w:p>
    <w:p w:rsidR="00F01171" w:rsidRDefault="00F01171" w:rsidP="00F25395">
      <w:pPr>
        <w:spacing w:before="0"/>
        <w:rPr>
          <w:rFonts w:ascii="Calibri" w:hAnsi="Calibri"/>
          <w:sz w:val="22"/>
          <w:szCs w:val="22"/>
        </w:rPr>
      </w:pPr>
      <w:bookmarkStart w:id="0" w:name="_MailAutoSig"/>
    </w:p>
    <w:p w:rsidR="00F01171" w:rsidRDefault="00F01171" w:rsidP="00F25395">
      <w:pPr>
        <w:spacing w:before="0"/>
        <w:rPr>
          <w:rFonts w:ascii="Calibri" w:hAnsi="Calibri"/>
          <w:sz w:val="22"/>
          <w:szCs w:val="22"/>
        </w:rPr>
      </w:pPr>
    </w:p>
    <w:p w:rsidR="00F01171" w:rsidRDefault="00F01171" w:rsidP="00F25395">
      <w:pPr>
        <w:spacing w:before="0"/>
        <w:rPr>
          <w:rFonts w:ascii="Calibri" w:hAnsi="Calibri"/>
          <w:sz w:val="22"/>
          <w:szCs w:val="22"/>
        </w:rPr>
      </w:pPr>
    </w:p>
    <w:p w:rsidR="00F01171" w:rsidRDefault="00F01171" w:rsidP="00F25395">
      <w:pPr>
        <w:spacing w:before="0"/>
        <w:rPr>
          <w:rFonts w:ascii="Calibri" w:hAnsi="Calibri"/>
          <w:sz w:val="22"/>
          <w:szCs w:val="22"/>
        </w:rPr>
      </w:pPr>
    </w:p>
    <w:p w:rsidR="00F01171" w:rsidRDefault="00F01171" w:rsidP="00F25395">
      <w:pPr>
        <w:spacing w:before="0"/>
        <w:rPr>
          <w:rFonts w:ascii="Calibri" w:hAnsi="Calibri"/>
          <w:sz w:val="22"/>
          <w:szCs w:val="22"/>
        </w:rPr>
      </w:pPr>
    </w:p>
    <w:p w:rsidR="00DB7E61" w:rsidRDefault="00ED2D99" w:rsidP="00F25395">
      <w:pPr>
        <w:spacing w:before="0"/>
        <w:rPr>
          <w:rFonts w:ascii="Calibri" w:hAnsi="Calibri"/>
          <w:bCs/>
          <w:sz w:val="22"/>
          <w:szCs w:val="22"/>
        </w:rPr>
      </w:pPr>
      <w:r w:rsidRPr="00ED2D99">
        <w:rPr>
          <w:rFonts w:ascii="Calibri" w:hAnsi="Calibri"/>
          <w:sz w:val="22"/>
          <w:szCs w:val="22"/>
        </w:rPr>
        <w:t>FOI Section</w:t>
      </w:r>
      <w:r w:rsidR="00F25395">
        <w:rPr>
          <w:rFonts w:ascii="Calibri" w:hAnsi="Calibri"/>
          <w:bCs/>
          <w:sz w:val="22"/>
          <w:szCs w:val="22"/>
        </w:rPr>
        <w:br/>
      </w:r>
      <w:r w:rsidR="00E53191">
        <w:rPr>
          <w:rFonts w:ascii="Calibri" w:hAnsi="Calibri"/>
          <w:bCs/>
          <w:sz w:val="22"/>
          <w:szCs w:val="22"/>
        </w:rPr>
        <w:t>Government and Executive Services Branch</w:t>
      </w:r>
      <w:r w:rsidR="00E53191">
        <w:rPr>
          <w:rFonts w:ascii="Calibri" w:hAnsi="Calibri"/>
          <w:bCs/>
          <w:sz w:val="22"/>
          <w:szCs w:val="22"/>
        </w:rPr>
        <w:br/>
        <w:t>Corporate Services</w:t>
      </w:r>
      <w:r w:rsidR="00F25395">
        <w:rPr>
          <w:rFonts w:ascii="Calibri" w:hAnsi="Calibri"/>
          <w:bCs/>
          <w:sz w:val="22"/>
          <w:szCs w:val="22"/>
        </w:rPr>
        <w:t xml:space="preserve"> Group</w:t>
      </w:r>
    </w:p>
    <w:p w:rsidR="00DB7E61" w:rsidRDefault="00DB7E61" w:rsidP="00DB7E61">
      <w:pPr>
        <w:spacing w:before="0"/>
        <w:jc w:val="both"/>
        <w:rPr>
          <w:rFonts w:ascii="Calibri" w:hAnsi="Calibri"/>
          <w:color w:val="0000FF"/>
          <w:sz w:val="22"/>
          <w:szCs w:val="22"/>
        </w:rPr>
      </w:pPr>
    </w:p>
    <w:p w:rsidR="00ED2D99" w:rsidRPr="00ED2D99" w:rsidRDefault="00AE51CE" w:rsidP="00ED2D99">
      <w:pPr>
        <w:spacing w:before="0"/>
        <w:rPr>
          <w:rFonts w:ascii="Calibri" w:hAnsi="Calibri"/>
          <w:sz w:val="22"/>
          <w:szCs w:val="22"/>
        </w:rPr>
      </w:pPr>
      <w:r>
        <w:rPr>
          <w:rFonts w:ascii="Calibri" w:hAnsi="Calibri"/>
          <w:sz w:val="22"/>
          <w:szCs w:val="22"/>
        </w:rPr>
        <w:t xml:space="preserve">15 </w:t>
      </w:r>
      <w:r w:rsidR="00ED2D99" w:rsidRPr="00ED2D99">
        <w:rPr>
          <w:rFonts w:ascii="Calibri" w:hAnsi="Calibri"/>
          <w:sz w:val="22"/>
          <w:szCs w:val="22"/>
        </w:rPr>
        <w:t>February 2017</w:t>
      </w:r>
    </w:p>
    <w:p w:rsidR="00F25395" w:rsidRDefault="00F25395" w:rsidP="00F25395">
      <w:pPr>
        <w:spacing w:before="0"/>
        <w:rPr>
          <w:rFonts w:ascii="Calibri" w:hAnsi="Calibri"/>
          <w:b/>
          <w:bCs/>
          <w:color w:val="0000FF"/>
          <w:sz w:val="22"/>
          <w:szCs w:val="22"/>
        </w:rPr>
      </w:pPr>
      <w:r>
        <w:rPr>
          <w:rFonts w:ascii="Calibri" w:hAnsi="Calibri"/>
          <w:bCs/>
          <w:sz w:val="22"/>
          <w:szCs w:val="22"/>
        </w:rPr>
        <w:br/>
      </w:r>
    </w:p>
    <w:p w:rsidR="00F25395" w:rsidRDefault="00F25395" w:rsidP="00ED2D99">
      <w:pPr>
        <w:pageBreakBefore/>
        <w:spacing w:before="0"/>
        <w:jc w:val="right"/>
        <w:rPr>
          <w:rStyle w:val="Hyperlink"/>
          <w:szCs w:val="24"/>
        </w:rPr>
      </w:pPr>
      <w:r w:rsidRPr="00A4207F">
        <w:rPr>
          <w:rStyle w:val="Hyperlink"/>
          <w:rFonts w:ascii="Calibri" w:hAnsi="Calibri"/>
          <w:sz w:val="22"/>
          <w:szCs w:val="22"/>
          <w:u w:val="none"/>
        </w:rPr>
        <w:lastRenderedPageBreak/>
        <w:tab/>
      </w:r>
      <w:r w:rsidRPr="00A4207F">
        <w:rPr>
          <w:rStyle w:val="Hyperlink"/>
          <w:rFonts w:ascii="Calibri" w:hAnsi="Calibri"/>
          <w:sz w:val="22"/>
          <w:szCs w:val="22"/>
          <w:u w:val="none"/>
        </w:rPr>
        <w:tab/>
      </w:r>
      <w:r w:rsidRPr="00A4207F">
        <w:rPr>
          <w:rStyle w:val="Hyperlink"/>
          <w:rFonts w:ascii="Calibri" w:hAnsi="Calibri"/>
          <w:b/>
          <w:color w:val="auto"/>
          <w:szCs w:val="24"/>
        </w:rPr>
        <w:t>ATTACHMENT A</w:t>
      </w:r>
    </w:p>
    <w:p w:rsidR="00F25395" w:rsidRDefault="00F25395" w:rsidP="00F25395">
      <w:pPr>
        <w:rPr>
          <w:iCs/>
          <w:sz w:val="22"/>
          <w:szCs w:val="22"/>
        </w:rPr>
      </w:pPr>
      <w:r>
        <w:rPr>
          <w:rFonts w:ascii="Calibri" w:hAnsi="Calibri"/>
          <w:b/>
          <w:iCs/>
          <w:sz w:val="22"/>
          <w:szCs w:val="22"/>
        </w:rPr>
        <w:t>Schedule of Documents</w:t>
      </w:r>
    </w:p>
    <w:p w:rsidR="00F25395" w:rsidRDefault="00F25395" w:rsidP="00F25395">
      <w:pPr>
        <w:tabs>
          <w:tab w:val="left" w:pos="210"/>
        </w:tabs>
        <w:spacing w:before="0"/>
        <w:rPr>
          <w:rFonts w:ascii="Calibri" w:hAnsi="Calibri"/>
          <w:sz w:val="22"/>
          <w:szCs w:val="22"/>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01"/>
        <w:gridCol w:w="992"/>
        <w:gridCol w:w="992"/>
        <w:gridCol w:w="4394"/>
        <w:gridCol w:w="2166"/>
      </w:tblGrid>
      <w:tr w:rsidR="00F25395" w:rsidTr="009673B1">
        <w:tc>
          <w:tcPr>
            <w:tcW w:w="1101" w:type="dxa"/>
            <w:tcBorders>
              <w:top w:val="single" w:sz="4" w:space="0" w:color="auto"/>
              <w:left w:val="single" w:sz="4" w:space="0" w:color="auto"/>
              <w:bottom w:val="single" w:sz="4" w:space="0" w:color="auto"/>
              <w:right w:val="single" w:sz="4" w:space="0" w:color="auto"/>
            </w:tcBorders>
            <w:vAlign w:val="center"/>
            <w:hideMark/>
          </w:tcPr>
          <w:p w:rsidR="00F25395" w:rsidRDefault="00F25395">
            <w:pPr>
              <w:spacing w:before="0"/>
              <w:rPr>
                <w:rFonts w:ascii="Calibri" w:hAnsi="Calibri" w:cs="Calibri"/>
                <w:b/>
                <w:sz w:val="20"/>
              </w:rPr>
            </w:pPr>
            <w:r>
              <w:rPr>
                <w:rFonts w:ascii="Calibri" w:hAnsi="Calibri" w:cs="Calibri"/>
                <w:b/>
                <w:sz w:val="20"/>
              </w:rPr>
              <w:t>Document Number</w:t>
            </w:r>
          </w:p>
        </w:tc>
        <w:tc>
          <w:tcPr>
            <w:tcW w:w="992" w:type="dxa"/>
            <w:tcBorders>
              <w:top w:val="single" w:sz="4" w:space="0" w:color="auto"/>
              <w:left w:val="single" w:sz="4" w:space="0" w:color="auto"/>
              <w:bottom w:val="single" w:sz="4" w:space="0" w:color="auto"/>
              <w:right w:val="single" w:sz="4" w:space="0" w:color="auto"/>
            </w:tcBorders>
            <w:vAlign w:val="center"/>
            <w:hideMark/>
          </w:tcPr>
          <w:p w:rsidR="00F25395" w:rsidRDefault="00F25395">
            <w:pPr>
              <w:spacing w:before="0"/>
              <w:rPr>
                <w:rFonts w:ascii="Calibri" w:hAnsi="Calibri" w:cs="Calibri"/>
                <w:b/>
                <w:sz w:val="20"/>
              </w:rPr>
            </w:pPr>
            <w:r>
              <w:rPr>
                <w:rFonts w:ascii="Calibri" w:hAnsi="Calibri" w:cs="Calibri"/>
                <w:b/>
                <w:sz w:val="20"/>
              </w:rPr>
              <w:t>Page Number</w:t>
            </w:r>
          </w:p>
        </w:tc>
        <w:tc>
          <w:tcPr>
            <w:tcW w:w="992" w:type="dxa"/>
            <w:tcBorders>
              <w:top w:val="single" w:sz="4" w:space="0" w:color="auto"/>
              <w:left w:val="single" w:sz="4" w:space="0" w:color="auto"/>
              <w:bottom w:val="single" w:sz="4" w:space="0" w:color="auto"/>
              <w:right w:val="single" w:sz="4" w:space="0" w:color="auto"/>
            </w:tcBorders>
            <w:vAlign w:val="center"/>
            <w:hideMark/>
          </w:tcPr>
          <w:p w:rsidR="00F25395" w:rsidRDefault="00F25395">
            <w:pPr>
              <w:spacing w:before="0"/>
              <w:jc w:val="center"/>
              <w:rPr>
                <w:rFonts w:ascii="Calibri" w:hAnsi="Calibri" w:cs="Calibri"/>
                <w:b/>
                <w:sz w:val="20"/>
              </w:rPr>
            </w:pPr>
            <w:r>
              <w:rPr>
                <w:rFonts w:ascii="Calibri" w:hAnsi="Calibri" w:cs="Calibri"/>
                <w:b/>
                <w:sz w:val="20"/>
              </w:rPr>
              <w:t>Date</w:t>
            </w:r>
          </w:p>
        </w:tc>
        <w:tc>
          <w:tcPr>
            <w:tcW w:w="4394" w:type="dxa"/>
            <w:tcBorders>
              <w:top w:val="single" w:sz="4" w:space="0" w:color="auto"/>
              <w:left w:val="single" w:sz="4" w:space="0" w:color="auto"/>
              <w:bottom w:val="single" w:sz="4" w:space="0" w:color="auto"/>
              <w:right w:val="single" w:sz="4" w:space="0" w:color="auto"/>
            </w:tcBorders>
            <w:vAlign w:val="center"/>
            <w:hideMark/>
          </w:tcPr>
          <w:p w:rsidR="00F25395" w:rsidRDefault="00F25395">
            <w:pPr>
              <w:spacing w:before="0"/>
              <w:rPr>
                <w:rFonts w:ascii="Calibri" w:hAnsi="Calibri" w:cs="Calibri"/>
                <w:b/>
                <w:sz w:val="20"/>
              </w:rPr>
            </w:pPr>
            <w:r>
              <w:rPr>
                <w:rFonts w:ascii="Calibri" w:hAnsi="Calibri" w:cs="Calibri"/>
                <w:b/>
                <w:sz w:val="20"/>
              </w:rPr>
              <w:t>Description</w:t>
            </w:r>
          </w:p>
        </w:tc>
        <w:tc>
          <w:tcPr>
            <w:tcW w:w="2166" w:type="dxa"/>
            <w:tcBorders>
              <w:top w:val="single" w:sz="4" w:space="0" w:color="auto"/>
              <w:left w:val="single" w:sz="4" w:space="0" w:color="auto"/>
              <w:bottom w:val="single" w:sz="4" w:space="0" w:color="auto"/>
              <w:right w:val="single" w:sz="4" w:space="0" w:color="auto"/>
            </w:tcBorders>
            <w:vAlign w:val="center"/>
            <w:hideMark/>
          </w:tcPr>
          <w:p w:rsidR="00F25395" w:rsidRDefault="00F25395">
            <w:pPr>
              <w:spacing w:before="0"/>
              <w:rPr>
                <w:rFonts w:ascii="Calibri" w:hAnsi="Calibri" w:cs="Calibri"/>
                <w:b/>
                <w:sz w:val="20"/>
              </w:rPr>
            </w:pPr>
            <w:r>
              <w:rPr>
                <w:rFonts w:ascii="Calibri" w:hAnsi="Calibri" w:cs="Calibri"/>
                <w:b/>
                <w:sz w:val="20"/>
              </w:rPr>
              <w:t>Decision</w:t>
            </w:r>
          </w:p>
        </w:tc>
      </w:tr>
      <w:tr w:rsidR="00F25395" w:rsidTr="00F25395">
        <w:trPr>
          <w:trHeight w:val="304"/>
        </w:trPr>
        <w:tc>
          <w:tcPr>
            <w:tcW w:w="9645" w:type="dxa"/>
            <w:gridSpan w:val="5"/>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F25395" w:rsidRDefault="00F25395">
            <w:pPr>
              <w:spacing w:before="0"/>
              <w:rPr>
                <w:rFonts w:ascii="Times New Roman" w:hAnsi="Times New Roman"/>
                <w:sz w:val="20"/>
                <w:lang w:eastAsia="en-AU"/>
              </w:rPr>
            </w:pPr>
          </w:p>
        </w:tc>
      </w:tr>
      <w:tr w:rsidR="004759AB" w:rsidTr="009673B1">
        <w:tc>
          <w:tcPr>
            <w:tcW w:w="1101" w:type="dxa"/>
            <w:tcBorders>
              <w:top w:val="single" w:sz="4" w:space="0" w:color="auto"/>
              <w:left w:val="single" w:sz="4" w:space="0" w:color="auto"/>
              <w:bottom w:val="single" w:sz="4" w:space="0" w:color="auto"/>
              <w:right w:val="single" w:sz="4" w:space="0" w:color="auto"/>
            </w:tcBorders>
            <w:shd w:val="clear" w:color="auto" w:fill="FFFFFF" w:themeFill="background1"/>
          </w:tcPr>
          <w:p w:rsidR="004759AB" w:rsidRDefault="004759AB" w:rsidP="00F25395">
            <w:pPr>
              <w:numPr>
                <w:ilvl w:val="0"/>
                <w:numId w:val="9"/>
              </w:numPr>
              <w:spacing w:before="0" w:after="100" w:afterAutospacing="1"/>
              <w:ind w:hanging="544"/>
              <w:jc w:val="both"/>
              <w:rPr>
                <w:rFonts w:ascii="Calibri" w:hAnsi="Calibri" w:cs="Calibri"/>
                <w:sz w:val="20"/>
              </w:rPr>
            </w:pP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rsidR="004759AB" w:rsidRDefault="008A3D3B">
            <w:pPr>
              <w:spacing w:before="0" w:after="100" w:afterAutospacing="1"/>
              <w:rPr>
                <w:rFonts w:ascii="Calibri" w:hAnsi="Calibri" w:cs="Calibri"/>
                <w:sz w:val="20"/>
              </w:rPr>
            </w:pPr>
            <w:r>
              <w:rPr>
                <w:rFonts w:ascii="Calibri" w:hAnsi="Calibri" w:cs="Calibri"/>
                <w:sz w:val="20"/>
              </w:rPr>
              <w:t>1-</w:t>
            </w:r>
            <w:r w:rsidR="004759AB">
              <w:rPr>
                <w:rFonts w:ascii="Calibri" w:hAnsi="Calibri" w:cs="Calibri"/>
                <w:sz w:val="20"/>
              </w:rPr>
              <w:t>2</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rsidR="004759AB" w:rsidRDefault="004759AB">
            <w:pPr>
              <w:spacing w:before="0" w:after="100" w:afterAutospacing="1"/>
              <w:rPr>
                <w:rFonts w:ascii="Calibri" w:hAnsi="Calibri" w:cs="Calibri"/>
                <w:sz w:val="20"/>
              </w:rPr>
            </w:pPr>
            <w:r>
              <w:rPr>
                <w:rFonts w:ascii="Calibri" w:hAnsi="Calibri" w:cs="Calibri"/>
                <w:sz w:val="20"/>
              </w:rPr>
              <w:t>Undated</w:t>
            </w:r>
          </w:p>
        </w:tc>
        <w:tc>
          <w:tcPr>
            <w:tcW w:w="4394" w:type="dxa"/>
            <w:tcBorders>
              <w:top w:val="single" w:sz="4" w:space="0" w:color="auto"/>
              <w:left w:val="single" w:sz="4" w:space="0" w:color="auto"/>
              <w:bottom w:val="single" w:sz="4" w:space="0" w:color="auto"/>
              <w:right w:val="single" w:sz="4" w:space="0" w:color="auto"/>
            </w:tcBorders>
            <w:shd w:val="clear" w:color="auto" w:fill="FFFFFF" w:themeFill="background1"/>
          </w:tcPr>
          <w:p w:rsidR="004759AB" w:rsidRDefault="004759AB" w:rsidP="000321DC">
            <w:pPr>
              <w:spacing w:before="0" w:after="120"/>
              <w:rPr>
                <w:rFonts w:ascii="Calibri" w:hAnsi="Calibri" w:cs="Calibri"/>
                <w:sz w:val="20"/>
              </w:rPr>
            </w:pPr>
            <w:r>
              <w:rPr>
                <w:rFonts w:ascii="Calibri" w:hAnsi="Calibri" w:cs="Calibri"/>
                <w:sz w:val="20"/>
              </w:rPr>
              <w:t>Try Test and Learn Fund – Evaluation Activity Planning 2017 (Draft)</w:t>
            </w:r>
          </w:p>
        </w:tc>
        <w:tc>
          <w:tcPr>
            <w:tcW w:w="2166" w:type="dxa"/>
            <w:tcBorders>
              <w:top w:val="single" w:sz="4" w:space="0" w:color="auto"/>
              <w:left w:val="single" w:sz="4" w:space="0" w:color="auto"/>
              <w:bottom w:val="single" w:sz="4" w:space="0" w:color="auto"/>
              <w:right w:val="single" w:sz="4" w:space="0" w:color="auto"/>
            </w:tcBorders>
            <w:shd w:val="clear" w:color="auto" w:fill="FFFFFF" w:themeFill="background1"/>
          </w:tcPr>
          <w:p w:rsidR="004759AB" w:rsidRDefault="004759AB">
            <w:pPr>
              <w:spacing w:before="0" w:after="100" w:afterAutospacing="1" w:line="276" w:lineRule="auto"/>
              <w:rPr>
                <w:rFonts w:ascii="Calibri" w:hAnsi="Calibri" w:cs="Calibri"/>
                <w:sz w:val="20"/>
              </w:rPr>
            </w:pPr>
            <w:r>
              <w:rPr>
                <w:rFonts w:ascii="Calibri" w:hAnsi="Calibri" w:cs="Calibri"/>
                <w:sz w:val="20"/>
              </w:rPr>
              <w:t>Release in full</w:t>
            </w:r>
          </w:p>
        </w:tc>
      </w:tr>
      <w:tr w:rsidR="00F25395" w:rsidTr="009673B1">
        <w:tc>
          <w:tcPr>
            <w:tcW w:w="1101" w:type="dxa"/>
            <w:tcBorders>
              <w:top w:val="single" w:sz="4" w:space="0" w:color="auto"/>
              <w:left w:val="single" w:sz="4" w:space="0" w:color="auto"/>
              <w:bottom w:val="single" w:sz="4" w:space="0" w:color="auto"/>
              <w:right w:val="single" w:sz="4" w:space="0" w:color="auto"/>
            </w:tcBorders>
            <w:shd w:val="clear" w:color="auto" w:fill="FFFFFF" w:themeFill="background1"/>
          </w:tcPr>
          <w:p w:rsidR="00F25395" w:rsidRDefault="00F25395" w:rsidP="00F25395">
            <w:pPr>
              <w:numPr>
                <w:ilvl w:val="0"/>
                <w:numId w:val="9"/>
              </w:numPr>
              <w:spacing w:before="0" w:after="100" w:afterAutospacing="1"/>
              <w:ind w:hanging="544"/>
              <w:jc w:val="both"/>
              <w:rPr>
                <w:rFonts w:ascii="Calibri" w:hAnsi="Calibri" w:cs="Calibri"/>
                <w:sz w:val="20"/>
              </w:rPr>
            </w:pP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rsidR="00F25395" w:rsidRDefault="008A3D3B" w:rsidP="008A3D3B">
            <w:pPr>
              <w:spacing w:before="0" w:after="100" w:afterAutospacing="1"/>
              <w:rPr>
                <w:rFonts w:ascii="Calibri" w:hAnsi="Calibri" w:cs="Calibri"/>
                <w:sz w:val="20"/>
              </w:rPr>
            </w:pPr>
            <w:r>
              <w:rPr>
                <w:rFonts w:ascii="Calibri" w:hAnsi="Calibri" w:cs="Calibri"/>
                <w:sz w:val="20"/>
              </w:rPr>
              <w:t>3-5</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rsidR="00F25395" w:rsidRDefault="004759AB">
            <w:pPr>
              <w:spacing w:before="0" w:after="100" w:afterAutospacing="1"/>
              <w:rPr>
                <w:rFonts w:ascii="Calibri" w:hAnsi="Calibri" w:cs="Calibri"/>
                <w:sz w:val="20"/>
              </w:rPr>
            </w:pPr>
            <w:r>
              <w:rPr>
                <w:rFonts w:ascii="Calibri" w:hAnsi="Calibri" w:cs="Calibri"/>
                <w:sz w:val="20"/>
              </w:rPr>
              <w:t>Undated</w:t>
            </w:r>
          </w:p>
        </w:tc>
        <w:tc>
          <w:tcPr>
            <w:tcW w:w="4394" w:type="dxa"/>
            <w:tcBorders>
              <w:top w:val="single" w:sz="4" w:space="0" w:color="auto"/>
              <w:left w:val="single" w:sz="4" w:space="0" w:color="auto"/>
              <w:bottom w:val="single" w:sz="4" w:space="0" w:color="auto"/>
              <w:right w:val="single" w:sz="4" w:space="0" w:color="auto"/>
            </w:tcBorders>
            <w:shd w:val="clear" w:color="auto" w:fill="FFFFFF" w:themeFill="background1"/>
          </w:tcPr>
          <w:p w:rsidR="00F25395" w:rsidRDefault="004759AB" w:rsidP="000321DC">
            <w:pPr>
              <w:spacing w:before="0" w:after="120"/>
              <w:rPr>
                <w:rFonts w:ascii="Calibri" w:hAnsi="Calibri" w:cs="Calibri"/>
                <w:sz w:val="20"/>
              </w:rPr>
            </w:pPr>
            <w:r>
              <w:rPr>
                <w:rFonts w:ascii="Calibri" w:hAnsi="Calibri" w:cs="Calibri"/>
                <w:sz w:val="20"/>
              </w:rPr>
              <w:t>Monitoring and Evaluation of Policy Responses (Draft)</w:t>
            </w:r>
          </w:p>
        </w:tc>
        <w:tc>
          <w:tcPr>
            <w:tcW w:w="2166" w:type="dxa"/>
            <w:tcBorders>
              <w:top w:val="single" w:sz="4" w:space="0" w:color="auto"/>
              <w:left w:val="single" w:sz="4" w:space="0" w:color="auto"/>
              <w:bottom w:val="single" w:sz="4" w:space="0" w:color="auto"/>
              <w:right w:val="single" w:sz="4" w:space="0" w:color="auto"/>
            </w:tcBorders>
            <w:shd w:val="clear" w:color="auto" w:fill="FFFFFF" w:themeFill="background1"/>
          </w:tcPr>
          <w:p w:rsidR="00F25395" w:rsidRDefault="009673B1">
            <w:pPr>
              <w:spacing w:before="0" w:after="100" w:afterAutospacing="1" w:line="276" w:lineRule="auto"/>
              <w:rPr>
                <w:rFonts w:ascii="Calibri" w:hAnsi="Calibri" w:cs="Calibri"/>
                <w:sz w:val="20"/>
              </w:rPr>
            </w:pPr>
            <w:r>
              <w:rPr>
                <w:rFonts w:ascii="Calibri" w:hAnsi="Calibri" w:cs="Calibri"/>
                <w:sz w:val="20"/>
              </w:rPr>
              <w:t>Release in full</w:t>
            </w:r>
          </w:p>
          <w:p w:rsidR="00680CBD" w:rsidRDefault="00680CBD">
            <w:pPr>
              <w:spacing w:before="0" w:after="100" w:afterAutospacing="1" w:line="276" w:lineRule="auto"/>
              <w:rPr>
                <w:rFonts w:ascii="Calibri" w:hAnsi="Calibri" w:cs="Calibri"/>
                <w:sz w:val="20"/>
              </w:rPr>
            </w:pPr>
            <w:r>
              <w:rPr>
                <w:rFonts w:ascii="Calibri" w:hAnsi="Calibri" w:cs="Calibri"/>
                <w:sz w:val="20"/>
              </w:rPr>
              <w:t>Out of scope material on page 10 removed under section 22 of the Act.</w:t>
            </w:r>
          </w:p>
        </w:tc>
      </w:tr>
      <w:tr w:rsidR="004759AB" w:rsidTr="009673B1">
        <w:tc>
          <w:tcPr>
            <w:tcW w:w="1101" w:type="dxa"/>
            <w:tcBorders>
              <w:top w:val="single" w:sz="4" w:space="0" w:color="auto"/>
              <w:left w:val="single" w:sz="4" w:space="0" w:color="auto"/>
              <w:bottom w:val="single" w:sz="4" w:space="0" w:color="auto"/>
              <w:right w:val="single" w:sz="4" w:space="0" w:color="auto"/>
            </w:tcBorders>
            <w:shd w:val="clear" w:color="auto" w:fill="FFFFFF" w:themeFill="background1"/>
          </w:tcPr>
          <w:p w:rsidR="004759AB" w:rsidRDefault="004759AB" w:rsidP="00F25395">
            <w:pPr>
              <w:numPr>
                <w:ilvl w:val="0"/>
                <w:numId w:val="9"/>
              </w:numPr>
              <w:spacing w:before="0" w:after="100" w:afterAutospacing="1"/>
              <w:ind w:hanging="544"/>
              <w:jc w:val="both"/>
              <w:rPr>
                <w:rFonts w:ascii="Calibri" w:hAnsi="Calibri" w:cs="Calibri"/>
                <w:sz w:val="20"/>
              </w:rPr>
            </w:pP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rsidR="004759AB" w:rsidRDefault="008A3D3B">
            <w:pPr>
              <w:spacing w:before="0" w:after="100" w:afterAutospacing="1"/>
              <w:rPr>
                <w:rFonts w:ascii="Calibri" w:hAnsi="Calibri" w:cs="Calibri"/>
                <w:sz w:val="20"/>
              </w:rPr>
            </w:pPr>
            <w:r>
              <w:rPr>
                <w:rFonts w:ascii="Calibri" w:hAnsi="Calibri" w:cs="Calibri"/>
                <w:sz w:val="20"/>
              </w:rPr>
              <w:t>6-8</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rsidR="004759AB" w:rsidRDefault="004759AB">
            <w:pPr>
              <w:spacing w:before="0" w:after="100" w:afterAutospacing="1"/>
              <w:rPr>
                <w:rFonts w:ascii="Calibri" w:hAnsi="Calibri" w:cs="Calibri"/>
                <w:sz w:val="20"/>
              </w:rPr>
            </w:pPr>
            <w:r>
              <w:rPr>
                <w:rFonts w:ascii="Calibri" w:hAnsi="Calibri" w:cs="Calibri"/>
                <w:sz w:val="20"/>
              </w:rPr>
              <w:t>Undated</w:t>
            </w:r>
          </w:p>
        </w:tc>
        <w:tc>
          <w:tcPr>
            <w:tcW w:w="4394" w:type="dxa"/>
            <w:tcBorders>
              <w:top w:val="single" w:sz="4" w:space="0" w:color="auto"/>
              <w:left w:val="single" w:sz="4" w:space="0" w:color="auto"/>
              <w:bottom w:val="single" w:sz="4" w:space="0" w:color="auto"/>
              <w:right w:val="single" w:sz="4" w:space="0" w:color="auto"/>
            </w:tcBorders>
            <w:shd w:val="clear" w:color="auto" w:fill="FFFFFF" w:themeFill="background1"/>
          </w:tcPr>
          <w:p w:rsidR="004759AB" w:rsidRDefault="004759AB" w:rsidP="000321DC">
            <w:pPr>
              <w:spacing w:before="0"/>
              <w:rPr>
                <w:rFonts w:ascii="Calibri" w:hAnsi="Calibri" w:cs="Calibri"/>
                <w:sz w:val="20"/>
              </w:rPr>
            </w:pPr>
            <w:r>
              <w:rPr>
                <w:rFonts w:ascii="Calibri" w:hAnsi="Calibri" w:cs="Calibri"/>
                <w:sz w:val="20"/>
              </w:rPr>
              <w:t>Investment Approach Issues Register (Draft)</w:t>
            </w:r>
          </w:p>
        </w:tc>
        <w:tc>
          <w:tcPr>
            <w:tcW w:w="2166" w:type="dxa"/>
            <w:tcBorders>
              <w:top w:val="single" w:sz="4" w:space="0" w:color="auto"/>
              <w:left w:val="single" w:sz="4" w:space="0" w:color="auto"/>
              <w:bottom w:val="single" w:sz="4" w:space="0" w:color="auto"/>
              <w:right w:val="single" w:sz="4" w:space="0" w:color="auto"/>
            </w:tcBorders>
            <w:shd w:val="clear" w:color="auto" w:fill="FFFFFF" w:themeFill="background1"/>
          </w:tcPr>
          <w:p w:rsidR="004759AB" w:rsidRDefault="00AE51CE" w:rsidP="00AE51CE">
            <w:pPr>
              <w:spacing w:before="0" w:after="100" w:afterAutospacing="1" w:line="276" w:lineRule="auto"/>
              <w:rPr>
                <w:rFonts w:ascii="Calibri" w:hAnsi="Calibri" w:cs="Calibri"/>
                <w:sz w:val="20"/>
              </w:rPr>
            </w:pPr>
            <w:r>
              <w:rPr>
                <w:rFonts w:ascii="Calibri" w:hAnsi="Calibri" w:cs="Calibri"/>
                <w:sz w:val="20"/>
              </w:rPr>
              <w:t xml:space="preserve">Exempt </w:t>
            </w:r>
            <w:r w:rsidR="004759AB">
              <w:rPr>
                <w:rFonts w:ascii="Calibri" w:hAnsi="Calibri" w:cs="Calibri"/>
                <w:sz w:val="20"/>
              </w:rPr>
              <w:t>in full</w:t>
            </w:r>
            <w:r>
              <w:rPr>
                <w:rFonts w:ascii="Calibri" w:hAnsi="Calibri" w:cs="Calibri"/>
                <w:sz w:val="20"/>
              </w:rPr>
              <w:t xml:space="preserve"> under section 47C of the FOI Act.</w:t>
            </w:r>
          </w:p>
        </w:tc>
      </w:tr>
      <w:tr w:rsidR="00F25395" w:rsidTr="009673B1">
        <w:tc>
          <w:tcPr>
            <w:tcW w:w="1101" w:type="dxa"/>
            <w:tcBorders>
              <w:top w:val="single" w:sz="4" w:space="0" w:color="auto"/>
              <w:left w:val="single" w:sz="4" w:space="0" w:color="auto"/>
              <w:bottom w:val="single" w:sz="4" w:space="0" w:color="auto"/>
              <w:right w:val="single" w:sz="4" w:space="0" w:color="auto"/>
            </w:tcBorders>
          </w:tcPr>
          <w:p w:rsidR="00F25395" w:rsidRDefault="00F25395" w:rsidP="00F25395">
            <w:pPr>
              <w:numPr>
                <w:ilvl w:val="0"/>
                <w:numId w:val="9"/>
              </w:numPr>
              <w:spacing w:before="0" w:after="100" w:afterAutospacing="1"/>
              <w:ind w:hanging="544"/>
              <w:jc w:val="both"/>
              <w:rPr>
                <w:rFonts w:ascii="Calibri" w:hAnsi="Calibri" w:cs="Calibri"/>
                <w:sz w:val="20"/>
              </w:rPr>
            </w:pPr>
          </w:p>
        </w:tc>
        <w:tc>
          <w:tcPr>
            <w:tcW w:w="992" w:type="dxa"/>
            <w:tcBorders>
              <w:top w:val="single" w:sz="4" w:space="0" w:color="auto"/>
              <w:left w:val="single" w:sz="4" w:space="0" w:color="auto"/>
              <w:bottom w:val="single" w:sz="4" w:space="0" w:color="auto"/>
              <w:right w:val="single" w:sz="4" w:space="0" w:color="auto"/>
            </w:tcBorders>
          </w:tcPr>
          <w:p w:rsidR="00F25395" w:rsidRDefault="00BA7828">
            <w:pPr>
              <w:spacing w:before="0" w:after="100" w:afterAutospacing="1"/>
              <w:rPr>
                <w:rFonts w:ascii="Calibri" w:hAnsi="Calibri" w:cs="Calibri"/>
                <w:sz w:val="20"/>
              </w:rPr>
            </w:pPr>
            <w:r>
              <w:rPr>
                <w:rFonts w:ascii="Calibri" w:hAnsi="Calibri" w:cs="Calibri"/>
                <w:sz w:val="20"/>
              </w:rPr>
              <w:t>9</w:t>
            </w:r>
          </w:p>
        </w:tc>
        <w:tc>
          <w:tcPr>
            <w:tcW w:w="992" w:type="dxa"/>
            <w:tcBorders>
              <w:top w:val="single" w:sz="4" w:space="0" w:color="auto"/>
              <w:left w:val="single" w:sz="4" w:space="0" w:color="auto"/>
              <w:bottom w:val="single" w:sz="4" w:space="0" w:color="auto"/>
              <w:right w:val="single" w:sz="4" w:space="0" w:color="auto"/>
            </w:tcBorders>
          </w:tcPr>
          <w:p w:rsidR="00F25395" w:rsidRDefault="004759AB">
            <w:pPr>
              <w:spacing w:before="0" w:after="100" w:afterAutospacing="1"/>
              <w:rPr>
                <w:rFonts w:ascii="Calibri" w:hAnsi="Calibri" w:cs="Calibri"/>
                <w:sz w:val="20"/>
              </w:rPr>
            </w:pPr>
            <w:r>
              <w:rPr>
                <w:rFonts w:ascii="Calibri" w:hAnsi="Calibri" w:cs="Calibri"/>
                <w:sz w:val="20"/>
              </w:rPr>
              <w:t>Undated</w:t>
            </w:r>
          </w:p>
        </w:tc>
        <w:tc>
          <w:tcPr>
            <w:tcW w:w="4394" w:type="dxa"/>
            <w:tcBorders>
              <w:top w:val="single" w:sz="4" w:space="0" w:color="auto"/>
              <w:left w:val="single" w:sz="4" w:space="0" w:color="auto"/>
              <w:bottom w:val="single" w:sz="4" w:space="0" w:color="auto"/>
              <w:right w:val="single" w:sz="4" w:space="0" w:color="auto"/>
            </w:tcBorders>
          </w:tcPr>
          <w:p w:rsidR="00F25395" w:rsidRDefault="009673B1">
            <w:pPr>
              <w:spacing w:before="0" w:after="100" w:afterAutospacing="1" w:line="276" w:lineRule="auto"/>
              <w:rPr>
                <w:rFonts w:ascii="Calibri" w:hAnsi="Calibri" w:cs="Calibri"/>
                <w:sz w:val="20"/>
              </w:rPr>
            </w:pPr>
            <w:r>
              <w:rPr>
                <w:rFonts w:ascii="Calibri" w:hAnsi="Calibri" w:cs="Calibri"/>
                <w:sz w:val="20"/>
              </w:rPr>
              <w:t>Powerpoint Presentation</w:t>
            </w:r>
          </w:p>
        </w:tc>
        <w:tc>
          <w:tcPr>
            <w:tcW w:w="2166" w:type="dxa"/>
            <w:tcBorders>
              <w:top w:val="single" w:sz="4" w:space="0" w:color="auto"/>
              <w:left w:val="single" w:sz="4" w:space="0" w:color="auto"/>
              <w:bottom w:val="single" w:sz="4" w:space="0" w:color="auto"/>
              <w:right w:val="single" w:sz="4" w:space="0" w:color="auto"/>
            </w:tcBorders>
          </w:tcPr>
          <w:p w:rsidR="00F25395" w:rsidRDefault="004759AB">
            <w:pPr>
              <w:spacing w:before="0" w:after="100" w:afterAutospacing="1" w:line="276" w:lineRule="auto"/>
              <w:rPr>
                <w:rFonts w:ascii="Calibri" w:hAnsi="Calibri" w:cs="Calibri"/>
                <w:sz w:val="20"/>
              </w:rPr>
            </w:pPr>
            <w:r>
              <w:rPr>
                <w:rFonts w:ascii="Calibri" w:hAnsi="Calibri" w:cs="Calibri"/>
                <w:sz w:val="20"/>
              </w:rPr>
              <w:t>Release in full</w:t>
            </w:r>
          </w:p>
        </w:tc>
      </w:tr>
      <w:tr w:rsidR="00F25395" w:rsidTr="009673B1">
        <w:tc>
          <w:tcPr>
            <w:tcW w:w="1101" w:type="dxa"/>
            <w:tcBorders>
              <w:top w:val="single" w:sz="4" w:space="0" w:color="auto"/>
              <w:left w:val="single" w:sz="4" w:space="0" w:color="auto"/>
              <w:bottom w:val="single" w:sz="4" w:space="0" w:color="auto"/>
              <w:right w:val="single" w:sz="4" w:space="0" w:color="auto"/>
            </w:tcBorders>
          </w:tcPr>
          <w:p w:rsidR="00F25395" w:rsidRDefault="00F25395" w:rsidP="00F25395">
            <w:pPr>
              <w:numPr>
                <w:ilvl w:val="0"/>
                <w:numId w:val="9"/>
              </w:numPr>
              <w:spacing w:before="0" w:after="100" w:afterAutospacing="1"/>
              <w:ind w:hanging="544"/>
              <w:jc w:val="both"/>
              <w:rPr>
                <w:rFonts w:ascii="Calibri" w:hAnsi="Calibri" w:cs="Calibri"/>
                <w:sz w:val="20"/>
              </w:rPr>
            </w:pPr>
          </w:p>
        </w:tc>
        <w:tc>
          <w:tcPr>
            <w:tcW w:w="992" w:type="dxa"/>
            <w:tcBorders>
              <w:top w:val="single" w:sz="4" w:space="0" w:color="auto"/>
              <w:left w:val="single" w:sz="4" w:space="0" w:color="auto"/>
              <w:bottom w:val="single" w:sz="4" w:space="0" w:color="auto"/>
              <w:right w:val="single" w:sz="4" w:space="0" w:color="auto"/>
            </w:tcBorders>
          </w:tcPr>
          <w:p w:rsidR="00F25395" w:rsidRDefault="00BA7828" w:rsidP="00BA7828">
            <w:pPr>
              <w:spacing w:before="0" w:after="100" w:afterAutospacing="1"/>
              <w:rPr>
                <w:rFonts w:ascii="Calibri" w:hAnsi="Calibri" w:cs="Calibri"/>
                <w:sz w:val="20"/>
              </w:rPr>
            </w:pPr>
            <w:r>
              <w:rPr>
                <w:rFonts w:ascii="Calibri" w:hAnsi="Calibri" w:cs="Calibri"/>
                <w:sz w:val="20"/>
              </w:rPr>
              <w:t>10</w:t>
            </w:r>
            <w:r w:rsidR="008A3D3B">
              <w:rPr>
                <w:rFonts w:ascii="Calibri" w:hAnsi="Calibri" w:cs="Calibri"/>
                <w:sz w:val="20"/>
              </w:rPr>
              <w:t>-1</w:t>
            </w:r>
            <w:r>
              <w:rPr>
                <w:rFonts w:ascii="Calibri" w:hAnsi="Calibri" w:cs="Calibri"/>
                <w:sz w:val="20"/>
              </w:rPr>
              <w:t>2</w:t>
            </w:r>
          </w:p>
        </w:tc>
        <w:tc>
          <w:tcPr>
            <w:tcW w:w="992" w:type="dxa"/>
            <w:tcBorders>
              <w:top w:val="single" w:sz="4" w:space="0" w:color="auto"/>
              <w:left w:val="single" w:sz="4" w:space="0" w:color="auto"/>
              <w:bottom w:val="single" w:sz="4" w:space="0" w:color="auto"/>
              <w:right w:val="single" w:sz="4" w:space="0" w:color="auto"/>
            </w:tcBorders>
          </w:tcPr>
          <w:p w:rsidR="00F25395" w:rsidRDefault="004759AB">
            <w:pPr>
              <w:spacing w:before="0" w:after="100" w:afterAutospacing="1"/>
              <w:rPr>
                <w:rFonts w:ascii="Calibri" w:hAnsi="Calibri" w:cs="Calibri"/>
                <w:sz w:val="20"/>
              </w:rPr>
            </w:pPr>
            <w:r>
              <w:rPr>
                <w:rFonts w:ascii="Calibri" w:hAnsi="Calibri" w:cs="Calibri"/>
                <w:sz w:val="20"/>
              </w:rPr>
              <w:t>Undated</w:t>
            </w:r>
          </w:p>
        </w:tc>
        <w:tc>
          <w:tcPr>
            <w:tcW w:w="4394" w:type="dxa"/>
            <w:tcBorders>
              <w:top w:val="single" w:sz="4" w:space="0" w:color="auto"/>
              <w:left w:val="single" w:sz="4" w:space="0" w:color="auto"/>
              <w:bottom w:val="single" w:sz="4" w:space="0" w:color="auto"/>
              <w:right w:val="single" w:sz="4" w:space="0" w:color="auto"/>
            </w:tcBorders>
          </w:tcPr>
          <w:p w:rsidR="00F25395" w:rsidRDefault="004759AB" w:rsidP="004759AB">
            <w:pPr>
              <w:spacing w:before="0" w:after="100" w:afterAutospacing="1" w:line="276" w:lineRule="auto"/>
              <w:rPr>
                <w:rFonts w:ascii="Calibri" w:hAnsi="Calibri" w:cs="Calibri"/>
                <w:sz w:val="20"/>
              </w:rPr>
            </w:pPr>
            <w:r>
              <w:rPr>
                <w:rFonts w:ascii="Calibri" w:hAnsi="Calibri" w:cs="Calibri"/>
                <w:sz w:val="20"/>
              </w:rPr>
              <w:t>Try Test and Learn Fund</w:t>
            </w:r>
          </w:p>
        </w:tc>
        <w:tc>
          <w:tcPr>
            <w:tcW w:w="2166" w:type="dxa"/>
            <w:tcBorders>
              <w:top w:val="single" w:sz="4" w:space="0" w:color="auto"/>
              <w:left w:val="single" w:sz="4" w:space="0" w:color="auto"/>
              <w:bottom w:val="single" w:sz="4" w:space="0" w:color="auto"/>
              <w:right w:val="single" w:sz="4" w:space="0" w:color="auto"/>
            </w:tcBorders>
          </w:tcPr>
          <w:p w:rsidR="00F25395" w:rsidRDefault="009673B1">
            <w:pPr>
              <w:spacing w:before="0" w:after="100" w:afterAutospacing="1" w:line="276" w:lineRule="auto"/>
              <w:rPr>
                <w:rFonts w:ascii="Calibri" w:hAnsi="Calibri" w:cs="Calibri"/>
                <w:sz w:val="20"/>
              </w:rPr>
            </w:pPr>
            <w:r>
              <w:rPr>
                <w:rFonts w:ascii="Calibri" w:hAnsi="Calibri" w:cs="Calibri"/>
                <w:sz w:val="20"/>
              </w:rPr>
              <w:t>Release in full</w:t>
            </w:r>
          </w:p>
          <w:p w:rsidR="00BA7828" w:rsidRDefault="00BA7828" w:rsidP="00BA7828">
            <w:pPr>
              <w:spacing w:before="0" w:after="100" w:afterAutospacing="1" w:line="276" w:lineRule="auto"/>
              <w:rPr>
                <w:rFonts w:ascii="Calibri" w:hAnsi="Calibri" w:cs="Calibri"/>
                <w:sz w:val="20"/>
              </w:rPr>
            </w:pPr>
            <w:r>
              <w:rPr>
                <w:rFonts w:ascii="Calibri" w:hAnsi="Calibri" w:cs="Calibri"/>
                <w:sz w:val="20"/>
              </w:rPr>
              <w:t>Out of scope material on page 10 removed under section 22 of the Act.</w:t>
            </w:r>
          </w:p>
        </w:tc>
      </w:tr>
      <w:tr w:rsidR="00F25395" w:rsidTr="006D22E7">
        <w:trPr>
          <w:trHeight w:val="539"/>
        </w:trPr>
        <w:tc>
          <w:tcPr>
            <w:tcW w:w="1101" w:type="dxa"/>
            <w:tcBorders>
              <w:top w:val="single" w:sz="4" w:space="0" w:color="auto"/>
              <w:left w:val="single" w:sz="4" w:space="0" w:color="auto"/>
              <w:bottom w:val="single" w:sz="4" w:space="0" w:color="auto"/>
              <w:right w:val="single" w:sz="4" w:space="0" w:color="auto"/>
            </w:tcBorders>
          </w:tcPr>
          <w:p w:rsidR="00F25395" w:rsidRDefault="00F25395" w:rsidP="00F25395">
            <w:pPr>
              <w:numPr>
                <w:ilvl w:val="0"/>
                <w:numId w:val="9"/>
              </w:numPr>
              <w:spacing w:before="0" w:after="100" w:afterAutospacing="1"/>
              <w:ind w:hanging="544"/>
              <w:jc w:val="both"/>
              <w:rPr>
                <w:rFonts w:ascii="Calibri" w:hAnsi="Calibri" w:cs="Calibri"/>
                <w:sz w:val="20"/>
              </w:rPr>
            </w:pPr>
          </w:p>
        </w:tc>
        <w:tc>
          <w:tcPr>
            <w:tcW w:w="992" w:type="dxa"/>
            <w:tcBorders>
              <w:top w:val="single" w:sz="4" w:space="0" w:color="auto"/>
              <w:left w:val="single" w:sz="4" w:space="0" w:color="auto"/>
              <w:bottom w:val="single" w:sz="4" w:space="0" w:color="auto"/>
              <w:right w:val="single" w:sz="4" w:space="0" w:color="auto"/>
            </w:tcBorders>
          </w:tcPr>
          <w:p w:rsidR="00F25395" w:rsidRDefault="008A3D3B" w:rsidP="006D22E7">
            <w:pPr>
              <w:spacing w:before="0" w:after="100" w:afterAutospacing="1"/>
              <w:rPr>
                <w:rFonts w:ascii="Calibri" w:hAnsi="Calibri" w:cs="Calibri"/>
                <w:sz w:val="20"/>
              </w:rPr>
            </w:pPr>
            <w:r>
              <w:rPr>
                <w:rFonts w:ascii="Calibri" w:hAnsi="Calibri" w:cs="Calibri"/>
                <w:sz w:val="20"/>
              </w:rPr>
              <w:t>1</w:t>
            </w:r>
            <w:r w:rsidR="00BA7828">
              <w:rPr>
                <w:rFonts w:ascii="Calibri" w:hAnsi="Calibri" w:cs="Calibri"/>
                <w:sz w:val="20"/>
              </w:rPr>
              <w:t>3</w:t>
            </w:r>
            <w:r>
              <w:rPr>
                <w:rFonts w:ascii="Calibri" w:hAnsi="Calibri" w:cs="Calibri"/>
                <w:sz w:val="20"/>
              </w:rPr>
              <w:t>-1</w:t>
            </w:r>
            <w:r w:rsidR="006D22E7">
              <w:rPr>
                <w:rFonts w:ascii="Calibri" w:hAnsi="Calibri" w:cs="Calibri"/>
                <w:sz w:val="20"/>
              </w:rPr>
              <w:t>4</w:t>
            </w:r>
          </w:p>
        </w:tc>
        <w:tc>
          <w:tcPr>
            <w:tcW w:w="992" w:type="dxa"/>
            <w:tcBorders>
              <w:top w:val="single" w:sz="4" w:space="0" w:color="auto"/>
              <w:left w:val="single" w:sz="4" w:space="0" w:color="auto"/>
              <w:bottom w:val="single" w:sz="4" w:space="0" w:color="auto"/>
              <w:right w:val="single" w:sz="4" w:space="0" w:color="auto"/>
            </w:tcBorders>
          </w:tcPr>
          <w:p w:rsidR="00F25395" w:rsidRDefault="009673B1">
            <w:pPr>
              <w:spacing w:before="0" w:after="100" w:afterAutospacing="1"/>
              <w:rPr>
                <w:rFonts w:ascii="Calibri" w:hAnsi="Calibri" w:cs="Calibri"/>
                <w:sz w:val="20"/>
              </w:rPr>
            </w:pPr>
            <w:r>
              <w:rPr>
                <w:rFonts w:ascii="Calibri" w:hAnsi="Calibri" w:cs="Calibri"/>
                <w:sz w:val="20"/>
              </w:rPr>
              <w:t>Undated</w:t>
            </w:r>
          </w:p>
        </w:tc>
        <w:tc>
          <w:tcPr>
            <w:tcW w:w="4394" w:type="dxa"/>
            <w:tcBorders>
              <w:top w:val="single" w:sz="4" w:space="0" w:color="auto"/>
              <w:left w:val="single" w:sz="4" w:space="0" w:color="auto"/>
              <w:bottom w:val="single" w:sz="4" w:space="0" w:color="auto"/>
              <w:right w:val="single" w:sz="4" w:space="0" w:color="auto"/>
            </w:tcBorders>
          </w:tcPr>
          <w:p w:rsidR="00F25395" w:rsidRDefault="009673B1" w:rsidP="000321DC">
            <w:pPr>
              <w:spacing w:before="0" w:after="120"/>
              <w:rPr>
                <w:rFonts w:ascii="Calibri" w:hAnsi="Calibri" w:cs="Calibri"/>
                <w:sz w:val="20"/>
              </w:rPr>
            </w:pPr>
            <w:r>
              <w:rPr>
                <w:rFonts w:ascii="Calibri" w:hAnsi="Calibri" w:cs="Calibri"/>
                <w:sz w:val="20"/>
              </w:rPr>
              <w:t xml:space="preserve">Measuring Success: Try Test and Learn </w:t>
            </w:r>
            <w:r w:rsidR="004759AB">
              <w:rPr>
                <w:rFonts w:ascii="Calibri" w:hAnsi="Calibri" w:cs="Calibri"/>
                <w:sz w:val="20"/>
              </w:rPr>
              <w:t>F</w:t>
            </w:r>
            <w:r>
              <w:rPr>
                <w:rFonts w:ascii="Calibri" w:hAnsi="Calibri" w:cs="Calibri"/>
                <w:sz w:val="20"/>
              </w:rPr>
              <w:t>und</w:t>
            </w:r>
            <w:r w:rsidR="000321DC">
              <w:rPr>
                <w:rFonts w:ascii="Calibri" w:hAnsi="Calibri" w:cs="Calibri"/>
                <w:sz w:val="20"/>
              </w:rPr>
              <w:t>:</w:t>
            </w:r>
            <w:r w:rsidR="008A3D3B">
              <w:rPr>
                <w:rFonts w:ascii="Calibri" w:hAnsi="Calibri" w:cs="Calibri"/>
                <w:sz w:val="20"/>
              </w:rPr>
              <w:t xml:space="preserve"> </w:t>
            </w:r>
            <w:r w:rsidR="000321DC">
              <w:rPr>
                <w:rFonts w:ascii="Calibri" w:hAnsi="Calibri" w:cs="Calibri"/>
                <w:sz w:val="20"/>
              </w:rPr>
              <w:t>O</w:t>
            </w:r>
            <w:r>
              <w:rPr>
                <w:rFonts w:ascii="Calibri" w:hAnsi="Calibri" w:cs="Calibri"/>
                <w:sz w:val="20"/>
              </w:rPr>
              <w:t xml:space="preserve">utcomes and </w:t>
            </w:r>
            <w:r w:rsidR="004759AB">
              <w:rPr>
                <w:rFonts w:ascii="Calibri" w:hAnsi="Calibri" w:cs="Calibri"/>
                <w:sz w:val="20"/>
              </w:rPr>
              <w:t>E</w:t>
            </w:r>
            <w:r>
              <w:rPr>
                <w:rFonts w:ascii="Calibri" w:hAnsi="Calibri" w:cs="Calibri"/>
                <w:sz w:val="20"/>
              </w:rPr>
              <w:t>valuation</w:t>
            </w:r>
          </w:p>
        </w:tc>
        <w:tc>
          <w:tcPr>
            <w:tcW w:w="2166" w:type="dxa"/>
            <w:tcBorders>
              <w:top w:val="single" w:sz="4" w:space="0" w:color="auto"/>
              <w:left w:val="single" w:sz="4" w:space="0" w:color="auto"/>
              <w:bottom w:val="single" w:sz="4" w:space="0" w:color="auto"/>
              <w:right w:val="single" w:sz="4" w:space="0" w:color="auto"/>
            </w:tcBorders>
          </w:tcPr>
          <w:p w:rsidR="008A3D3B" w:rsidRDefault="009673B1" w:rsidP="006D22E7">
            <w:pPr>
              <w:spacing w:before="0" w:after="100" w:afterAutospacing="1" w:line="276" w:lineRule="auto"/>
              <w:rPr>
                <w:rFonts w:ascii="Calibri" w:hAnsi="Calibri" w:cs="Calibri"/>
                <w:sz w:val="20"/>
              </w:rPr>
            </w:pPr>
            <w:r>
              <w:rPr>
                <w:rFonts w:ascii="Calibri" w:hAnsi="Calibri" w:cs="Calibri"/>
                <w:sz w:val="20"/>
              </w:rPr>
              <w:t>Release in full</w:t>
            </w:r>
          </w:p>
        </w:tc>
      </w:tr>
      <w:tr w:rsidR="006D22E7" w:rsidTr="009673B1">
        <w:tc>
          <w:tcPr>
            <w:tcW w:w="1101" w:type="dxa"/>
            <w:tcBorders>
              <w:top w:val="single" w:sz="4" w:space="0" w:color="auto"/>
              <w:left w:val="single" w:sz="4" w:space="0" w:color="auto"/>
              <w:bottom w:val="single" w:sz="4" w:space="0" w:color="auto"/>
              <w:right w:val="single" w:sz="4" w:space="0" w:color="auto"/>
            </w:tcBorders>
          </w:tcPr>
          <w:p w:rsidR="006D22E7" w:rsidRDefault="006D22E7" w:rsidP="00F25395">
            <w:pPr>
              <w:numPr>
                <w:ilvl w:val="0"/>
                <w:numId w:val="9"/>
              </w:numPr>
              <w:spacing w:before="0" w:after="100" w:afterAutospacing="1"/>
              <w:ind w:hanging="544"/>
              <w:jc w:val="both"/>
              <w:rPr>
                <w:rFonts w:ascii="Calibri" w:hAnsi="Calibri" w:cs="Calibri"/>
                <w:sz w:val="20"/>
              </w:rPr>
            </w:pPr>
          </w:p>
        </w:tc>
        <w:tc>
          <w:tcPr>
            <w:tcW w:w="992" w:type="dxa"/>
            <w:tcBorders>
              <w:top w:val="single" w:sz="4" w:space="0" w:color="auto"/>
              <w:left w:val="single" w:sz="4" w:space="0" w:color="auto"/>
              <w:bottom w:val="single" w:sz="4" w:space="0" w:color="auto"/>
              <w:right w:val="single" w:sz="4" w:space="0" w:color="auto"/>
            </w:tcBorders>
          </w:tcPr>
          <w:p w:rsidR="006D22E7" w:rsidRDefault="006D22E7" w:rsidP="006D22E7">
            <w:pPr>
              <w:spacing w:before="0" w:after="100" w:afterAutospacing="1"/>
              <w:rPr>
                <w:rFonts w:ascii="Calibri" w:hAnsi="Calibri" w:cs="Calibri"/>
                <w:sz w:val="20"/>
              </w:rPr>
            </w:pPr>
            <w:r>
              <w:rPr>
                <w:rFonts w:ascii="Calibri" w:hAnsi="Calibri" w:cs="Calibri"/>
                <w:sz w:val="20"/>
              </w:rPr>
              <w:t>15-17</w:t>
            </w:r>
          </w:p>
        </w:tc>
        <w:tc>
          <w:tcPr>
            <w:tcW w:w="992" w:type="dxa"/>
            <w:tcBorders>
              <w:top w:val="single" w:sz="4" w:space="0" w:color="auto"/>
              <w:left w:val="single" w:sz="4" w:space="0" w:color="auto"/>
              <w:bottom w:val="single" w:sz="4" w:space="0" w:color="auto"/>
              <w:right w:val="single" w:sz="4" w:space="0" w:color="auto"/>
            </w:tcBorders>
          </w:tcPr>
          <w:p w:rsidR="006D22E7" w:rsidRDefault="006D22E7">
            <w:pPr>
              <w:spacing w:before="0" w:after="100" w:afterAutospacing="1"/>
              <w:rPr>
                <w:rFonts w:ascii="Calibri" w:hAnsi="Calibri" w:cs="Calibri"/>
                <w:sz w:val="20"/>
              </w:rPr>
            </w:pPr>
            <w:r>
              <w:rPr>
                <w:rFonts w:ascii="Calibri" w:hAnsi="Calibri" w:cs="Calibri"/>
                <w:sz w:val="20"/>
              </w:rPr>
              <w:t>Undated</w:t>
            </w:r>
          </w:p>
        </w:tc>
        <w:tc>
          <w:tcPr>
            <w:tcW w:w="4394" w:type="dxa"/>
            <w:tcBorders>
              <w:top w:val="single" w:sz="4" w:space="0" w:color="auto"/>
              <w:left w:val="single" w:sz="4" w:space="0" w:color="auto"/>
              <w:bottom w:val="single" w:sz="4" w:space="0" w:color="auto"/>
              <w:right w:val="single" w:sz="4" w:space="0" w:color="auto"/>
            </w:tcBorders>
          </w:tcPr>
          <w:p w:rsidR="00170E6B" w:rsidRDefault="00170E6B" w:rsidP="00170E6B">
            <w:pPr>
              <w:spacing w:before="0"/>
              <w:rPr>
                <w:rFonts w:ascii="Calibri" w:hAnsi="Calibri" w:cs="Calibri"/>
                <w:sz w:val="20"/>
              </w:rPr>
            </w:pPr>
            <w:r>
              <w:rPr>
                <w:rFonts w:ascii="Calibri" w:hAnsi="Calibri" w:cs="Calibri"/>
                <w:sz w:val="20"/>
              </w:rPr>
              <w:t xml:space="preserve">Try Test and Learn Fund Design </w:t>
            </w:r>
          </w:p>
          <w:p w:rsidR="006D22E7" w:rsidRDefault="006D22E7" w:rsidP="00170E6B">
            <w:pPr>
              <w:spacing w:before="0"/>
              <w:rPr>
                <w:rFonts w:ascii="Calibri" w:hAnsi="Calibri" w:cs="Calibri"/>
                <w:sz w:val="20"/>
              </w:rPr>
            </w:pPr>
            <w:r>
              <w:rPr>
                <w:rFonts w:ascii="Calibri" w:hAnsi="Calibri" w:cs="Calibri"/>
                <w:sz w:val="20"/>
              </w:rPr>
              <w:t xml:space="preserve">Monitoring and Evaluation Design </w:t>
            </w:r>
          </w:p>
        </w:tc>
        <w:tc>
          <w:tcPr>
            <w:tcW w:w="2166" w:type="dxa"/>
            <w:tcBorders>
              <w:top w:val="single" w:sz="4" w:space="0" w:color="auto"/>
              <w:left w:val="single" w:sz="4" w:space="0" w:color="auto"/>
              <w:bottom w:val="single" w:sz="4" w:space="0" w:color="auto"/>
              <w:right w:val="single" w:sz="4" w:space="0" w:color="auto"/>
            </w:tcBorders>
          </w:tcPr>
          <w:p w:rsidR="006D22E7" w:rsidRDefault="006D22E7">
            <w:pPr>
              <w:spacing w:before="0" w:after="100" w:afterAutospacing="1" w:line="276" w:lineRule="auto"/>
              <w:rPr>
                <w:rFonts w:ascii="Calibri" w:hAnsi="Calibri" w:cs="Calibri"/>
                <w:sz w:val="20"/>
              </w:rPr>
            </w:pPr>
            <w:r>
              <w:rPr>
                <w:rFonts w:ascii="Calibri" w:hAnsi="Calibri" w:cs="Calibri"/>
                <w:sz w:val="20"/>
              </w:rPr>
              <w:t>Release in full</w:t>
            </w:r>
          </w:p>
          <w:p w:rsidR="006D22E7" w:rsidRDefault="006D22E7" w:rsidP="006D22E7">
            <w:pPr>
              <w:spacing w:before="0" w:after="100" w:afterAutospacing="1" w:line="276" w:lineRule="auto"/>
              <w:rPr>
                <w:rFonts w:ascii="Calibri" w:hAnsi="Calibri" w:cs="Calibri"/>
                <w:sz w:val="20"/>
              </w:rPr>
            </w:pPr>
            <w:r>
              <w:rPr>
                <w:rFonts w:ascii="Calibri" w:hAnsi="Calibri" w:cs="Calibri"/>
                <w:sz w:val="20"/>
              </w:rPr>
              <w:t>Out of scope material on pages 15 and 17 removed under section 22 of the Act.</w:t>
            </w:r>
          </w:p>
        </w:tc>
      </w:tr>
    </w:tbl>
    <w:p w:rsidR="00F25395" w:rsidRDefault="00F25395" w:rsidP="00F25395">
      <w:pPr>
        <w:tabs>
          <w:tab w:val="left" w:pos="210"/>
        </w:tabs>
        <w:spacing w:before="0"/>
        <w:rPr>
          <w:rFonts w:ascii="Calibri" w:hAnsi="Calibri"/>
          <w:sz w:val="22"/>
          <w:szCs w:val="22"/>
        </w:rPr>
      </w:pPr>
    </w:p>
    <w:p w:rsidR="00F25395" w:rsidRPr="00A4207F" w:rsidRDefault="00F25395" w:rsidP="00F25395">
      <w:pPr>
        <w:spacing w:before="0"/>
        <w:jc w:val="right"/>
        <w:rPr>
          <w:rStyle w:val="Hyperlink"/>
          <w:b/>
          <w:color w:val="auto"/>
          <w:szCs w:val="24"/>
        </w:rPr>
      </w:pPr>
      <w:bookmarkStart w:id="1" w:name="_GoBack"/>
      <w:bookmarkEnd w:id="1"/>
      <w:r>
        <w:rPr>
          <w:rFonts w:ascii="Calibri" w:hAnsi="Calibri"/>
          <w:sz w:val="22"/>
          <w:szCs w:val="22"/>
        </w:rPr>
        <w:br w:type="page"/>
      </w:r>
      <w:r w:rsidRPr="00A4207F">
        <w:rPr>
          <w:rStyle w:val="Hyperlink"/>
          <w:rFonts w:ascii="Calibri" w:hAnsi="Calibri"/>
          <w:sz w:val="22"/>
          <w:szCs w:val="22"/>
          <w:u w:val="none"/>
        </w:rPr>
        <w:lastRenderedPageBreak/>
        <w:tab/>
      </w:r>
      <w:r w:rsidRPr="00A4207F">
        <w:rPr>
          <w:rStyle w:val="Hyperlink"/>
          <w:rFonts w:ascii="Calibri" w:hAnsi="Calibri"/>
          <w:b/>
          <w:color w:val="auto"/>
          <w:szCs w:val="24"/>
        </w:rPr>
        <w:t>ATTACHMENT B</w:t>
      </w:r>
    </w:p>
    <w:p w:rsidR="00F25395" w:rsidRPr="00A4207F" w:rsidRDefault="00F25395" w:rsidP="00F25395">
      <w:pPr>
        <w:rPr>
          <w:iCs/>
          <w:sz w:val="22"/>
          <w:szCs w:val="22"/>
        </w:rPr>
      </w:pPr>
      <w:r w:rsidRPr="00A4207F">
        <w:rPr>
          <w:rFonts w:ascii="Calibri" w:hAnsi="Calibri"/>
          <w:b/>
          <w:iCs/>
          <w:sz w:val="22"/>
          <w:szCs w:val="22"/>
        </w:rPr>
        <w:t xml:space="preserve">Your rights of review </w:t>
      </w:r>
    </w:p>
    <w:p w:rsidR="00F25395" w:rsidRDefault="00F25395" w:rsidP="00F25395">
      <w:pPr>
        <w:rPr>
          <w:rFonts w:ascii="Calibri" w:hAnsi="Calibri"/>
          <w:b/>
          <w:iCs/>
          <w:sz w:val="22"/>
          <w:szCs w:val="22"/>
        </w:rPr>
      </w:pPr>
      <w:r>
        <w:rPr>
          <w:rFonts w:ascii="Calibri" w:hAnsi="Calibri"/>
          <w:b/>
          <w:iCs/>
          <w:sz w:val="22"/>
          <w:szCs w:val="22"/>
        </w:rPr>
        <w:t xml:space="preserve">Internal Review </w:t>
      </w:r>
    </w:p>
    <w:p w:rsidR="00F25395" w:rsidRDefault="00F25395" w:rsidP="00F25395">
      <w:pPr>
        <w:rPr>
          <w:rFonts w:ascii="Calibri" w:hAnsi="Calibri"/>
          <w:sz w:val="22"/>
          <w:szCs w:val="22"/>
        </w:rPr>
      </w:pPr>
      <w:r>
        <w:rPr>
          <w:rFonts w:ascii="Calibri" w:hAnsi="Calibri"/>
          <w:sz w:val="22"/>
          <w:szCs w:val="22"/>
        </w:rPr>
        <w:t xml:space="preserve">Section 54 of the </w:t>
      </w:r>
      <w:r>
        <w:rPr>
          <w:rFonts w:ascii="Calibri" w:hAnsi="Calibri"/>
          <w:i/>
          <w:sz w:val="22"/>
          <w:szCs w:val="22"/>
        </w:rPr>
        <w:t>Freedom of Information Act 1982</w:t>
      </w:r>
      <w:r>
        <w:rPr>
          <w:rFonts w:ascii="Calibri" w:hAnsi="Calibri"/>
          <w:sz w:val="22"/>
          <w:szCs w:val="22"/>
        </w:rPr>
        <w:t xml:space="preserve"> (FOI Act) gives you the right to apply for an internal review of this decision. The review will be conducted by a different person to the person who made the original decision.</w:t>
      </w:r>
    </w:p>
    <w:p w:rsidR="00F25395" w:rsidRDefault="00F25395" w:rsidP="00F25395">
      <w:pPr>
        <w:rPr>
          <w:rFonts w:ascii="Calibri" w:hAnsi="Calibri"/>
          <w:sz w:val="22"/>
          <w:szCs w:val="22"/>
        </w:rPr>
      </w:pPr>
      <w:r>
        <w:rPr>
          <w:rFonts w:ascii="Calibri" w:hAnsi="Calibri"/>
          <w:sz w:val="22"/>
          <w:szCs w:val="22"/>
        </w:rPr>
        <w:t xml:space="preserve">If you wish to seek an internal review of the decision you must apply for the review, </w:t>
      </w:r>
      <w:r>
        <w:rPr>
          <w:rFonts w:ascii="Calibri" w:hAnsi="Calibri"/>
          <w:sz w:val="22"/>
          <w:szCs w:val="22"/>
          <w:u w:val="single"/>
        </w:rPr>
        <w:t>in writing, within 30 days of receipt of this letter</w:t>
      </w:r>
      <w:r>
        <w:rPr>
          <w:rFonts w:ascii="Calibri" w:hAnsi="Calibri"/>
          <w:sz w:val="22"/>
          <w:szCs w:val="22"/>
        </w:rPr>
        <w:t>. No particular form is required for an application for internal review, but to assist the decision-maker you should clearly outline the grounds upon which you consider the decision should be reviewed. Applications for internal review can be lodged in one of the following ways:</w:t>
      </w:r>
    </w:p>
    <w:p w:rsidR="00F25395" w:rsidRDefault="00F25395" w:rsidP="00F25395">
      <w:pPr>
        <w:spacing w:before="0"/>
        <w:ind w:left="720" w:hanging="720"/>
        <w:rPr>
          <w:rFonts w:ascii="Calibri" w:hAnsi="Calibri"/>
          <w:sz w:val="22"/>
          <w:szCs w:val="22"/>
        </w:rPr>
      </w:pPr>
    </w:p>
    <w:p w:rsidR="00F25395" w:rsidRDefault="00F25395" w:rsidP="00F25395">
      <w:pPr>
        <w:spacing w:before="0"/>
        <w:ind w:left="720" w:hanging="720"/>
        <w:rPr>
          <w:rFonts w:ascii="Calibri" w:hAnsi="Calibri"/>
          <w:sz w:val="22"/>
          <w:szCs w:val="22"/>
        </w:rPr>
      </w:pPr>
      <w:r>
        <w:rPr>
          <w:rFonts w:ascii="Calibri" w:hAnsi="Calibri"/>
          <w:sz w:val="22"/>
          <w:szCs w:val="22"/>
        </w:rPr>
        <w:t>Post:</w:t>
      </w:r>
      <w:r>
        <w:rPr>
          <w:rFonts w:ascii="Calibri" w:hAnsi="Calibri"/>
          <w:sz w:val="22"/>
          <w:szCs w:val="22"/>
        </w:rPr>
        <w:tab/>
      </w:r>
      <w:r w:rsidR="00A4207F">
        <w:rPr>
          <w:rFonts w:ascii="Calibri" w:hAnsi="Calibri"/>
          <w:sz w:val="22"/>
          <w:szCs w:val="22"/>
        </w:rPr>
        <w:tab/>
      </w:r>
      <w:r>
        <w:rPr>
          <w:rFonts w:ascii="Calibri" w:hAnsi="Calibri"/>
          <w:sz w:val="22"/>
          <w:szCs w:val="22"/>
        </w:rPr>
        <w:t xml:space="preserve">Freedom of Information (FOI) Coordinator </w:t>
      </w:r>
    </w:p>
    <w:p w:rsidR="00F25395" w:rsidRDefault="00A4207F" w:rsidP="00F25395">
      <w:pPr>
        <w:spacing w:before="0"/>
        <w:ind w:left="720"/>
        <w:rPr>
          <w:rFonts w:ascii="Calibri" w:hAnsi="Calibri"/>
          <w:sz w:val="22"/>
          <w:szCs w:val="22"/>
        </w:rPr>
      </w:pPr>
      <w:r>
        <w:rPr>
          <w:rFonts w:ascii="Calibri" w:hAnsi="Calibri"/>
          <w:sz w:val="22"/>
          <w:szCs w:val="22"/>
        </w:rPr>
        <w:tab/>
        <w:t>Government and Executive Services Branch, TOP CE4</w:t>
      </w:r>
    </w:p>
    <w:p w:rsidR="00F25395" w:rsidRDefault="00A4207F" w:rsidP="00F25395">
      <w:pPr>
        <w:spacing w:before="0"/>
        <w:ind w:left="720"/>
        <w:rPr>
          <w:rFonts w:ascii="Calibri" w:hAnsi="Calibri"/>
          <w:sz w:val="22"/>
          <w:szCs w:val="22"/>
        </w:rPr>
      </w:pPr>
      <w:r>
        <w:rPr>
          <w:rFonts w:ascii="Calibri" w:hAnsi="Calibri"/>
          <w:sz w:val="22"/>
          <w:szCs w:val="22"/>
        </w:rPr>
        <w:tab/>
      </w:r>
      <w:r w:rsidR="00F25395">
        <w:rPr>
          <w:rFonts w:ascii="Calibri" w:hAnsi="Calibri"/>
          <w:sz w:val="22"/>
          <w:szCs w:val="22"/>
        </w:rPr>
        <w:t>Department of Social Services</w:t>
      </w:r>
      <w:r w:rsidR="00F25395">
        <w:rPr>
          <w:rFonts w:ascii="Calibri" w:hAnsi="Calibri"/>
          <w:sz w:val="22"/>
          <w:szCs w:val="22"/>
        </w:rPr>
        <w:br/>
      </w:r>
      <w:r>
        <w:rPr>
          <w:rFonts w:ascii="Calibri" w:hAnsi="Calibri"/>
          <w:sz w:val="22"/>
          <w:szCs w:val="22"/>
        </w:rPr>
        <w:tab/>
      </w:r>
      <w:r w:rsidR="00F25395">
        <w:rPr>
          <w:rFonts w:ascii="Calibri" w:hAnsi="Calibri"/>
          <w:sz w:val="22"/>
          <w:szCs w:val="22"/>
        </w:rPr>
        <w:t>GPO Box 9820</w:t>
      </w:r>
      <w:r w:rsidR="00F25395">
        <w:rPr>
          <w:rFonts w:ascii="Calibri" w:hAnsi="Calibri"/>
          <w:sz w:val="22"/>
          <w:szCs w:val="22"/>
        </w:rPr>
        <w:br/>
      </w:r>
      <w:r>
        <w:rPr>
          <w:rFonts w:ascii="Calibri" w:hAnsi="Calibri"/>
          <w:sz w:val="22"/>
          <w:szCs w:val="22"/>
        </w:rPr>
        <w:tab/>
      </w:r>
      <w:r w:rsidR="00F25395">
        <w:rPr>
          <w:rFonts w:ascii="Calibri" w:hAnsi="Calibri"/>
          <w:sz w:val="22"/>
          <w:szCs w:val="22"/>
        </w:rPr>
        <w:t>Canberra  ACT  2601</w:t>
      </w:r>
    </w:p>
    <w:p w:rsidR="00F25395" w:rsidRDefault="00F25395" w:rsidP="00F25395">
      <w:pPr>
        <w:spacing w:before="0"/>
        <w:rPr>
          <w:rFonts w:ascii="Calibri" w:hAnsi="Calibri"/>
          <w:sz w:val="22"/>
          <w:szCs w:val="22"/>
        </w:rPr>
      </w:pPr>
      <w:r>
        <w:rPr>
          <w:rFonts w:ascii="Calibri" w:hAnsi="Calibri"/>
          <w:sz w:val="22"/>
          <w:szCs w:val="22"/>
        </w:rPr>
        <w:t>Email:</w:t>
      </w:r>
      <w:r>
        <w:rPr>
          <w:rFonts w:ascii="Calibri" w:hAnsi="Calibri"/>
          <w:sz w:val="22"/>
          <w:szCs w:val="22"/>
        </w:rPr>
        <w:tab/>
      </w:r>
      <w:r w:rsidR="00A4207F">
        <w:rPr>
          <w:rFonts w:ascii="Calibri" w:hAnsi="Calibri"/>
          <w:sz w:val="22"/>
          <w:szCs w:val="22"/>
        </w:rPr>
        <w:tab/>
      </w:r>
      <w:hyperlink r:id="rId10" w:history="1">
        <w:r>
          <w:rPr>
            <w:rStyle w:val="Hyperlink"/>
            <w:rFonts w:ascii="Calibri" w:hAnsi="Calibri"/>
            <w:sz w:val="22"/>
            <w:szCs w:val="22"/>
          </w:rPr>
          <w:t>foi@dss.gov.au</w:t>
        </w:r>
      </w:hyperlink>
      <w:r>
        <w:rPr>
          <w:rFonts w:ascii="Calibri" w:hAnsi="Calibri"/>
          <w:sz w:val="22"/>
          <w:szCs w:val="22"/>
        </w:rPr>
        <w:t xml:space="preserve"> </w:t>
      </w:r>
      <w:r>
        <w:rPr>
          <w:rFonts w:ascii="Calibri" w:hAnsi="Calibri"/>
          <w:sz w:val="22"/>
          <w:szCs w:val="22"/>
        </w:rPr>
        <w:tab/>
      </w:r>
    </w:p>
    <w:p w:rsidR="00F25395" w:rsidRDefault="00F25395" w:rsidP="00F25395">
      <w:pPr>
        <w:rPr>
          <w:rFonts w:ascii="Calibri" w:hAnsi="Calibri"/>
          <w:b/>
          <w:iCs/>
          <w:sz w:val="22"/>
          <w:szCs w:val="22"/>
        </w:rPr>
      </w:pPr>
      <w:r>
        <w:rPr>
          <w:rFonts w:ascii="Calibri" w:hAnsi="Calibri"/>
          <w:b/>
          <w:iCs/>
          <w:sz w:val="22"/>
          <w:szCs w:val="22"/>
        </w:rPr>
        <w:t>External Review by the Australian Information Commissioner</w:t>
      </w:r>
    </w:p>
    <w:p w:rsidR="00F25395" w:rsidRDefault="00F25395" w:rsidP="00F25395">
      <w:pPr>
        <w:rPr>
          <w:rFonts w:ascii="Calibri" w:hAnsi="Calibri"/>
          <w:sz w:val="22"/>
          <w:szCs w:val="22"/>
        </w:rPr>
      </w:pPr>
      <w:r>
        <w:rPr>
          <w:rFonts w:ascii="Calibri" w:hAnsi="Calibri"/>
          <w:sz w:val="22"/>
          <w:szCs w:val="22"/>
        </w:rPr>
        <w:t>Section 54L of the FOI Act gives you the right to apply directly to the Australian Information Commissioner (AIC) to seek a review of this decision.</w:t>
      </w:r>
    </w:p>
    <w:p w:rsidR="00F25395" w:rsidRDefault="00F25395" w:rsidP="00F25395">
      <w:pPr>
        <w:rPr>
          <w:rFonts w:ascii="Calibri" w:hAnsi="Calibri"/>
          <w:sz w:val="22"/>
          <w:szCs w:val="22"/>
        </w:rPr>
      </w:pPr>
      <w:r>
        <w:rPr>
          <w:rFonts w:ascii="Calibri" w:hAnsi="Calibri"/>
          <w:sz w:val="22"/>
          <w:szCs w:val="22"/>
        </w:rPr>
        <w:t xml:space="preserve">If you wish to have the decision reviewed by the AIC you must apply for the review, in writing or by using the online merits review form available on the AIC’s website at </w:t>
      </w:r>
      <w:hyperlink r:id="rId11" w:history="1">
        <w:r>
          <w:rPr>
            <w:rStyle w:val="Hyperlink"/>
            <w:rFonts w:ascii="Calibri" w:hAnsi="Calibri"/>
            <w:sz w:val="22"/>
            <w:szCs w:val="22"/>
          </w:rPr>
          <w:t>www.oaic.gov.au</w:t>
        </w:r>
      </w:hyperlink>
      <w:r>
        <w:rPr>
          <w:rFonts w:ascii="Calibri" w:hAnsi="Calibri"/>
          <w:sz w:val="22"/>
          <w:szCs w:val="22"/>
        </w:rPr>
        <w:t xml:space="preserve">, </w:t>
      </w:r>
      <w:r>
        <w:rPr>
          <w:rFonts w:ascii="Calibri" w:hAnsi="Calibri"/>
          <w:sz w:val="22"/>
          <w:szCs w:val="22"/>
          <w:u w:val="single"/>
        </w:rPr>
        <w:t>within 60 days of receipt of this letter</w:t>
      </w:r>
      <w:r>
        <w:rPr>
          <w:rFonts w:ascii="Calibri" w:hAnsi="Calibri"/>
          <w:sz w:val="22"/>
          <w:szCs w:val="22"/>
        </w:rPr>
        <w:t>. To assist the AIC your application should include a copy of this decision and your contact details. You should also clearly set out why you are objecting to the decision.</w:t>
      </w:r>
    </w:p>
    <w:p w:rsidR="00F25395" w:rsidRDefault="00F25395" w:rsidP="00F25395">
      <w:pPr>
        <w:rPr>
          <w:rFonts w:ascii="Calibri" w:hAnsi="Calibri"/>
          <w:sz w:val="22"/>
          <w:szCs w:val="22"/>
        </w:rPr>
      </w:pPr>
      <w:r>
        <w:rPr>
          <w:rFonts w:ascii="Calibri" w:hAnsi="Calibri"/>
          <w:sz w:val="22"/>
          <w:szCs w:val="22"/>
        </w:rPr>
        <w:t>You can also complain to the AIC about how an agency handled an FOI request, or other actions the agency took under the FOI Act. Applications for review or complaint can be lodged in one of the following ways:</w:t>
      </w:r>
    </w:p>
    <w:p w:rsidR="00F25395" w:rsidRDefault="00F25395" w:rsidP="00F25395">
      <w:pPr>
        <w:spacing w:before="0"/>
        <w:rPr>
          <w:rFonts w:ascii="Calibri" w:hAnsi="Calibri"/>
          <w:sz w:val="22"/>
          <w:szCs w:val="22"/>
        </w:rPr>
      </w:pPr>
    </w:p>
    <w:p w:rsidR="00F25395" w:rsidRDefault="00F25395" w:rsidP="00F25395">
      <w:pPr>
        <w:spacing w:before="0"/>
        <w:rPr>
          <w:rFonts w:ascii="Calibri" w:hAnsi="Calibri"/>
          <w:sz w:val="22"/>
          <w:szCs w:val="22"/>
        </w:rPr>
      </w:pPr>
      <w:r>
        <w:rPr>
          <w:rFonts w:ascii="Calibri" w:hAnsi="Calibri"/>
          <w:sz w:val="22"/>
          <w:szCs w:val="22"/>
        </w:rPr>
        <w:t>Online:</w:t>
      </w:r>
      <w:r>
        <w:rPr>
          <w:rFonts w:ascii="Calibri" w:hAnsi="Calibri"/>
          <w:sz w:val="22"/>
          <w:szCs w:val="22"/>
        </w:rPr>
        <w:tab/>
      </w:r>
      <w:r>
        <w:rPr>
          <w:rFonts w:ascii="Calibri" w:hAnsi="Calibri"/>
          <w:sz w:val="22"/>
          <w:szCs w:val="22"/>
        </w:rPr>
        <w:tab/>
      </w:r>
      <w:hyperlink r:id="rId12" w:history="1">
        <w:r>
          <w:rPr>
            <w:rStyle w:val="Hyperlink"/>
            <w:rFonts w:ascii="Calibri" w:hAnsi="Calibri"/>
            <w:sz w:val="22"/>
            <w:szCs w:val="22"/>
          </w:rPr>
          <w:t>www.oaic.gov.au</w:t>
        </w:r>
      </w:hyperlink>
      <w:r>
        <w:rPr>
          <w:rFonts w:ascii="Calibri" w:hAnsi="Calibri"/>
          <w:sz w:val="22"/>
          <w:szCs w:val="22"/>
        </w:rPr>
        <w:t xml:space="preserve"> </w:t>
      </w:r>
    </w:p>
    <w:p w:rsidR="00F25395" w:rsidRDefault="00F25395" w:rsidP="00F25395">
      <w:pPr>
        <w:spacing w:before="0"/>
        <w:rPr>
          <w:rFonts w:ascii="Calibri" w:hAnsi="Calibri"/>
          <w:sz w:val="22"/>
          <w:szCs w:val="22"/>
        </w:rPr>
      </w:pPr>
      <w:r>
        <w:rPr>
          <w:rFonts w:ascii="Calibri" w:hAnsi="Calibri"/>
          <w:sz w:val="22"/>
          <w:szCs w:val="22"/>
        </w:rPr>
        <w:t>Post:</w:t>
      </w:r>
      <w:r>
        <w:rPr>
          <w:rFonts w:ascii="Calibri" w:hAnsi="Calibri"/>
          <w:sz w:val="22"/>
          <w:szCs w:val="22"/>
        </w:rPr>
        <w:tab/>
      </w:r>
      <w:r>
        <w:rPr>
          <w:rFonts w:ascii="Calibri" w:hAnsi="Calibri"/>
          <w:sz w:val="22"/>
          <w:szCs w:val="22"/>
        </w:rPr>
        <w:tab/>
        <w:t>GPO Box 5218</w:t>
      </w:r>
      <w:r w:rsidR="00BB6D30">
        <w:rPr>
          <w:rFonts w:ascii="Calibri" w:hAnsi="Calibri"/>
          <w:sz w:val="22"/>
          <w:szCs w:val="22"/>
        </w:rPr>
        <w:t xml:space="preserve">, </w:t>
      </w:r>
      <w:r>
        <w:rPr>
          <w:rFonts w:ascii="Calibri" w:hAnsi="Calibri"/>
          <w:sz w:val="22"/>
          <w:szCs w:val="22"/>
        </w:rPr>
        <w:t>Sydney</w:t>
      </w:r>
      <w:r w:rsidR="00BB6D30">
        <w:rPr>
          <w:rFonts w:ascii="Calibri" w:hAnsi="Calibri"/>
          <w:sz w:val="22"/>
          <w:szCs w:val="22"/>
        </w:rPr>
        <w:t>,</w:t>
      </w:r>
      <w:r>
        <w:rPr>
          <w:rFonts w:ascii="Calibri" w:hAnsi="Calibri"/>
          <w:sz w:val="22"/>
          <w:szCs w:val="22"/>
        </w:rPr>
        <w:t xml:space="preserve"> NSW  2001</w:t>
      </w:r>
    </w:p>
    <w:p w:rsidR="00BB6D30" w:rsidRDefault="00BB6D30" w:rsidP="00F25395">
      <w:pPr>
        <w:spacing w:before="0"/>
        <w:rPr>
          <w:rFonts w:ascii="Calibri" w:hAnsi="Calibri"/>
          <w:sz w:val="22"/>
          <w:szCs w:val="22"/>
        </w:rPr>
      </w:pPr>
      <w:r>
        <w:rPr>
          <w:rFonts w:ascii="Calibri" w:hAnsi="Calibri"/>
          <w:sz w:val="22"/>
          <w:szCs w:val="22"/>
        </w:rPr>
        <w:t>Phone:</w:t>
      </w:r>
      <w:r>
        <w:rPr>
          <w:rFonts w:ascii="Calibri" w:hAnsi="Calibri"/>
          <w:sz w:val="22"/>
          <w:szCs w:val="22"/>
        </w:rPr>
        <w:tab/>
      </w:r>
      <w:r>
        <w:rPr>
          <w:rFonts w:ascii="Calibri" w:hAnsi="Calibri"/>
          <w:sz w:val="22"/>
          <w:szCs w:val="22"/>
        </w:rPr>
        <w:tab/>
        <w:t>1300 363 992 or +61 2 9284 9749 for international</w:t>
      </w:r>
    </w:p>
    <w:p w:rsidR="00F25395" w:rsidRDefault="00F25395" w:rsidP="00F25395">
      <w:pPr>
        <w:tabs>
          <w:tab w:val="left" w:pos="1134"/>
        </w:tabs>
        <w:spacing w:before="0"/>
        <w:rPr>
          <w:rFonts w:ascii="Calibri" w:hAnsi="Calibri"/>
          <w:sz w:val="22"/>
          <w:szCs w:val="22"/>
        </w:rPr>
      </w:pPr>
      <w:r>
        <w:rPr>
          <w:rFonts w:ascii="Calibri" w:hAnsi="Calibri"/>
          <w:sz w:val="22"/>
          <w:szCs w:val="22"/>
        </w:rPr>
        <w:t>Email:</w:t>
      </w:r>
      <w:r>
        <w:rPr>
          <w:rFonts w:ascii="Calibri" w:hAnsi="Calibri"/>
          <w:sz w:val="22"/>
          <w:szCs w:val="22"/>
        </w:rPr>
        <w:tab/>
      </w:r>
      <w:r>
        <w:rPr>
          <w:rFonts w:ascii="Calibri" w:hAnsi="Calibri"/>
          <w:sz w:val="22"/>
          <w:szCs w:val="22"/>
        </w:rPr>
        <w:tab/>
      </w:r>
      <w:hyperlink r:id="rId13" w:history="1">
        <w:r>
          <w:rPr>
            <w:rStyle w:val="Hyperlink"/>
            <w:rFonts w:ascii="Calibri" w:hAnsi="Calibri"/>
            <w:sz w:val="22"/>
            <w:szCs w:val="22"/>
          </w:rPr>
          <w:t>enquiries@oaic.gov.au</w:t>
        </w:r>
      </w:hyperlink>
      <w:r>
        <w:rPr>
          <w:rFonts w:ascii="Calibri" w:hAnsi="Calibri"/>
          <w:sz w:val="22"/>
          <w:szCs w:val="22"/>
        </w:rPr>
        <w:t xml:space="preserve"> </w:t>
      </w:r>
    </w:p>
    <w:p w:rsidR="00F25395" w:rsidRDefault="00F25395" w:rsidP="00F25395">
      <w:pPr>
        <w:spacing w:before="0"/>
        <w:rPr>
          <w:rFonts w:ascii="Calibri" w:hAnsi="Calibri"/>
          <w:sz w:val="22"/>
          <w:szCs w:val="22"/>
        </w:rPr>
      </w:pPr>
      <w:r>
        <w:rPr>
          <w:rFonts w:ascii="Calibri" w:hAnsi="Calibri"/>
          <w:sz w:val="22"/>
          <w:szCs w:val="22"/>
        </w:rPr>
        <w:t>In person:</w:t>
      </w:r>
      <w:r>
        <w:rPr>
          <w:rFonts w:ascii="Calibri" w:hAnsi="Calibri"/>
          <w:sz w:val="22"/>
          <w:szCs w:val="22"/>
        </w:rPr>
        <w:tab/>
        <w:t>Level 3, 175 Pitt Street </w:t>
      </w:r>
      <w:r w:rsidR="00BB6D30">
        <w:rPr>
          <w:rFonts w:ascii="Calibri" w:hAnsi="Calibri"/>
          <w:sz w:val="22"/>
          <w:szCs w:val="22"/>
        </w:rPr>
        <w:t xml:space="preserve">, </w:t>
      </w:r>
      <w:r>
        <w:rPr>
          <w:rFonts w:ascii="Calibri" w:hAnsi="Calibri"/>
          <w:sz w:val="22"/>
          <w:szCs w:val="22"/>
        </w:rPr>
        <w:t>Sydney  NSW  2000</w:t>
      </w:r>
    </w:p>
    <w:p w:rsidR="00F25395" w:rsidRDefault="00F25395" w:rsidP="00F25395">
      <w:pPr>
        <w:rPr>
          <w:rFonts w:ascii="Calibri" w:hAnsi="Calibri"/>
          <w:b/>
          <w:iCs/>
          <w:sz w:val="22"/>
          <w:szCs w:val="22"/>
        </w:rPr>
      </w:pPr>
      <w:r>
        <w:rPr>
          <w:rFonts w:ascii="Calibri" w:hAnsi="Calibri"/>
          <w:b/>
          <w:iCs/>
          <w:sz w:val="22"/>
          <w:szCs w:val="22"/>
        </w:rPr>
        <w:t>The Commonwealth Ombudsman</w:t>
      </w:r>
    </w:p>
    <w:p w:rsidR="00F25395" w:rsidRDefault="00F25395" w:rsidP="00F25395">
      <w:pPr>
        <w:rPr>
          <w:rFonts w:ascii="Calibri" w:hAnsi="Calibri"/>
          <w:sz w:val="22"/>
          <w:szCs w:val="22"/>
        </w:rPr>
      </w:pPr>
      <w:r>
        <w:rPr>
          <w:rFonts w:ascii="Calibri" w:hAnsi="Calibri"/>
          <w:sz w:val="22"/>
          <w:szCs w:val="22"/>
        </w:rPr>
        <w:t xml:space="preserve">You can complain to the Commonwealth Ombudsman concerning action taken by an agency in the exercise of powers or the performance of functions under the FOI Act.  </w:t>
      </w:r>
    </w:p>
    <w:p w:rsidR="00F25395" w:rsidRDefault="00F25395" w:rsidP="00F25395">
      <w:pPr>
        <w:rPr>
          <w:rFonts w:ascii="Calibri" w:hAnsi="Calibri"/>
          <w:sz w:val="22"/>
          <w:szCs w:val="22"/>
        </w:rPr>
      </w:pPr>
      <w:r>
        <w:rPr>
          <w:rFonts w:ascii="Calibri" w:hAnsi="Calibri"/>
          <w:sz w:val="22"/>
          <w:szCs w:val="22"/>
        </w:rPr>
        <w:t>A complaint to the Commonwealth Ombudsman may be made orally or in writing. The Ombudsman may be contacted for the cost of a local call from anywhere in Australia on telephone 1300 362 072</w:t>
      </w:r>
      <w:bookmarkEnd w:id="0"/>
      <w:r>
        <w:rPr>
          <w:rFonts w:ascii="Calibri" w:hAnsi="Calibri"/>
          <w:sz w:val="22"/>
          <w:szCs w:val="22"/>
        </w:rPr>
        <w:t>.</w:t>
      </w:r>
    </w:p>
    <w:p w:rsidR="00636A02" w:rsidRPr="00F25395" w:rsidRDefault="00636A02" w:rsidP="00F25395"/>
    <w:sectPr w:rsidR="00636A02" w:rsidRPr="00F25395" w:rsidSect="00CC2192">
      <w:headerReference w:type="default" r:id="rId14"/>
      <w:footerReference w:type="default" r:id="rId15"/>
      <w:headerReference w:type="first" r:id="rId16"/>
      <w:footerReference w:type="first" r:id="rId17"/>
      <w:pgSz w:w="11907" w:h="16840" w:code="9"/>
      <w:pgMar w:top="567" w:right="1276" w:bottom="1440" w:left="1276" w:header="720" w:footer="473"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60CE" w:rsidRDefault="00AD60CE">
      <w:r>
        <w:separator/>
      </w:r>
    </w:p>
  </w:endnote>
  <w:endnote w:type="continuationSeparator" w:id="0">
    <w:p w:rsidR="00AD60CE" w:rsidRDefault="00AD60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2192" w:rsidRDefault="00CC2192" w:rsidP="00CC2192">
    <w:pPr>
      <w:spacing w:before="0"/>
      <w:jc w:val="center"/>
      <w:rPr>
        <w:rFonts w:ascii="Calibri" w:hAnsi="Calibri"/>
        <w:color w:val="000000"/>
        <w:sz w:val="16"/>
      </w:rPr>
    </w:pPr>
    <w:r>
      <w:rPr>
        <w:rFonts w:ascii="Calibri" w:hAnsi="Calibri"/>
        <w:color w:val="000000"/>
        <w:sz w:val="16"/>
      </w:rPr>
      <w:t xml:space="preserve">GPO Box 9820 Canberra ACT 2601 </w:t>
    </w:r>
  </w:p>
  <w:p w:rsidR="00CC2192" w:rsidRDefault="00CC2192" w:rsidP="00CC2192">
    <w:pPr>
      <w:spacing w:before="0"/>
      <w:jc w:val="center"/>
      <w:rPr>
        <w:rFonts w:ascii="Calibri" w:hAnsi="Calibri"/>
        <w:color w:val="000000"/>
        <w:sz w:val="16"/>
      </w:rPr>
    </w:pPr>
    <w:r>
      <w:rPr>
        <w:rFonts w:ascii="Calibri" w:hAnsi="Calibri"/>
        <w:color w:val="000000"/>
        <w:sz w:val="16"/>
      </w:rPr>
      <w:t xml:space="preserve">Email </w:t>
    </w:r>
    <w:hyperlink r:id="rId1" w:history="1">
      <w:r>
        <w:rPr>
          <w:rStyle w:val="Hyperlink"/>
          <w:rFonts w:ascii="Calibri" w:hAnsi="Calibri"/>
          <w:sz w:val="16"/>
        </w:rPr>
        <w:t>foi@dss.gov.au</w:t>
      </w:r>
    </w:hyperlink>
    <w:r>
      <w:rPr>
        <w:rFonts w:ascii="Calibri" w:hAnsi="Calibri"/>
        <w:color w:val="000000"/>
        <w:sz w:val="16"/>
      </w:rPr>
      <w:t xml:space="preserve"> </w:t>
    </w:r>
    <w:r>
      <w:rPr>
        <w:rFonts w:ascii="Calibri" w:hAnsi="Calibri"/>
        <w:color w:val="000000"/>
        <w:sz w:val="16"/>
      </w:rPr>
      <w:sym w:font="Wingdings" w:char="F09F"/>
    </w:r>
    <w:r>
      <w:rPr>
        <w:rFonts w:ascii="Calibri" w:hAnsi="Calibri"/>
        <w:color w:val="000000"/>
        <w:sz w:val="16"/>
      </w:rPr>
      <w:t xml:space="preserve"> Facsimile 02 6204 9445 </w:t>
    </w:r>
    <w:r>
      <w:rPr>
        <w:rFonts w:ascii="Calibri" w:hAnsi="Calibri"/>
        <w:color w:val="000000"/>
        <w:sz w:val="16"/>
      </w:rPr>
      <w:sym w:font="Wingdings" w:char="F09F"/>
    </w:r>
    <w:r>
      <w:rPr>
        <w:rFonts w:ascii="Calibri" w:hAnsi="Calibri"/>
        <w:color w:val="000000"/>
        <w:sz w:val="16"/>
      </w:rPr>
      <w:t xml:space="preserve"> Telephone 1300 653 227</w:t>
    </w:r>
  </w:p>
  <w:p w:rsidR="00CC2192" w:rsidRDefault="00CC2192" w:rsidP="00CC2192">
    <w:pPr>
      <w:spacing w:before="0"/>
      <w:jc w:val="center"/>
      <w:rPr>
        <w:rFonts w:ascii="Calibri" w:hAnsi="Calibri"/>
        <w:color w:val="000000"/>
        <w:sz w:val="16"/>
      </w:rPr>
    </w:pPr>
    <w:r>
      <w:rPr>
        <w:rFonts w:ascii="Calibri" w:hAnsi="Calibri"/>
        <w:color w:val="000000"/>
        <w:sz w:val="16"/>
      </w:rPr>
      <w:t xml:space="preserve">National Relay Service: TTY: 133 677, Speak and listen: 1300 555 727, Internet relay: </w:t>
    </w:r>
    <w:hyperlink r:id="rId2" w:history="1">
      <w:r>
        <w:rPr>
          <w:rStyle w:val="Hyperlink"/>
          <w:rFonts w:ascii="Calibri" w:hAnsi="Calibri"/>
          <w:sz w:val="16"/>
        </w:rPr>
        <w:t>www.relayservice.com.au</w:t>
      </w:r>
    </w:hyperlink>
    <w:r>
      <w:rPr>
        <w:rFonts w:ascii="Calibri" w:hAnsi="Calibri"/>
        <w:color w:val="000000"/>
        <w:sz w:val="16"/>
      </w:rPr>
      <w:t xml:space="preserve"> </w:t>
    </w:r>
  </w:p>
  <w:p w:rsidR="00CC2192" w:rsidRDefault="00644426" w:rsidP="00CC2192">
    <w:pPr>
      <w:spacing w:before="0"/>
      <w:jc w:val="center"/>
      <w:rPr>
        <w:rFonts w:ascii="Calibri" w:hAnsi="Calibri"/>
        <w:color w:val="000000"/>
        <w:sz w:val="16"/>
      </w:rPr>
    </w:pPr>
    <w:hyperlink r:id="rId3" w:history="1">
      <w:r w:rsidR="00CC2192">
        <w:rPr>
          <w:rStyle w:val="Hyperlink"/>
          <w:rFonts w:ascii="Calibri" w:hAnsi="Calibri"/>
          <w:sz w:val="16"/>
        </w:rPr>
        <w:t>www.dss.gov.au</w:t>
      </w:r>
    </w:hyperlink>
    <w:r w:rsidR="00CC2192">
      <w:rPr>
        <w:rFonts w:ascii="Calibri" w:hAnsi="Calibri"/>
        <w:color w:val="000000"/>
        <w:sz w:val="16"/>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2192" w:rsidRDefault="00CC2192" w:rsidP="00CC2192">
    <w:pPr>
      <w:spacing w:before="0"/>
      <w:jc w:val="center"/>
      <w:rPr>
        <w:rFonts w:ascii="Calibri" w:hAnsi="Calibri"/>
        <w:color w:val="000000"/>
        <w:sz w:val="16"/>
      </w:rPr>
    </w:pPr>
    <w:r>
      <w:rPr>
        <w:rFonts w:ascii="Calibri" w:hAnsi="Calibri"/>
        <w:color w:val="000000"/>
        <w:sz w:val="16"/>
      </w:rPr>
      <w:t xml:space="preserve">GPO Box 9820 Canberra ACT 2601 </w:t>
    </w:r>
  </w:p>
  <w:p w:rsidR="00CC2192" w:rsidRDefault="00CC2192" w:rsidP="00CC2192">
    <w:pPr>
      <w:spacing w:before="0"/>
      <w:jc w:val="center"/>
      <w:rPr>
        <w:rFonts w:ascii="Calibri" w:hAnsi="Calibri"/>
        <w:color w:val="000000"/>
        <w:sz w:val="16"/>
      </w:rPr>
    </w:pPr>
    <w:r>
      <w:rPr>
        <w:rFonts w:ascii="Calibri" w:hAnsi="Calibri"/>
        <w:color w:val="000000"/>
        <w:sz w:val="16"/>
      </w:rPr>
      <w:t xml:space="preserve">Email </w:t>
    </w:r>
    <w:hyperlink r:id="rId1" w:history="1">
      <w:r>
        <w:rPr>
          <w:rStyle w:val="Hyperlink"/>
          <w:rFonts w:ascii="Calibri" w:hAnsi="Calibri"/>
          <w:sz w:val="16"/>
        </w:rPr>
        <w:t>foi@dss.gov.au</w:t>
      </w:r>
    </w:hyperlink>
    <w:r>
      <w:rPr>
        <w:rFonts w:ascii="Calibri" w:hAnsi="Calibri"/>
        <w:color w:val="000000"/>
        <w:sz w:val="16"/>
      </w:rPr>
      <w:t xml:space="preserve"> </w:t>
    </w:r>
    <w:r>
      <w:rPr>
        <w:rFonts w:ascii="Calibri" w:hAnsi="Calibri"/>
        <w:color w:val="000000"/>
        <w:sz w:val="16"/>
      </w:rPr>
      <w:sym w:font="Wingdings" w:char="F09F"/>
    </w:r>
    <w:r>
      <w:rPr>
        <w:rFonts w:ascii="Calibri" w:hAnsi="Calibri"/>
        <w:color w:val="000000"/>
        <w:sz w:val="16"/>
      </w:rPr>
      <w:t xml:space="preserve"> Facsimile 02 6204 9445 </w:t>
    </w:r>
    <w:r>
      <w:rPr>
        <w:rFonts w:ascii="Calibri" w:hAnsi="Calibri"/>
        <w:color w:val="000000"/>
        <w:sz w:val="16"/>
      </w:rPr>
      <w:sym w:font="Wingdings" w:char="F09F"/>
    </w:r>
    <w:r>
      <w:rPr>
        <w:rFonts w:ascii="Calibri" w:hAnsi="Calibri"/>
        <w:color w:val="000000"/>
        <w:sz w:val="16"/>
      </w:rPr>
      <w:t xml:space="preserve"> Telephone 1300 653 227</w:t>
    </w:r>
  </w:p>
  <w:p w:rsidR="00CC2192" w:rsidRDefault="00CC2192" w:rsidP="00CC2192">
    <w:pPr>
      <w:spacing w:before="0"/>
      <w:jc w:val="center"/>
      <w:rPr>
        <w:rFonts w:ascii="Calibri" w:hAnsi="Calibri"/>
        <w:color w:val="000000"/>
        <w:sz w:val="16"/>
      </w:rPr>
    </w:pPr>
    <w:r>
      <w:rPr>
        <w:rFonts w:ascii="Calibri" w:hAnsi="Calibri"/>
        <w:color w:val="000000"/>
        <w:sz w:val="16"/>
      </w:rPr>
      <w:t xml:space="preserve">National Relay Service: TTY: 133 677, Speak and listen: 1300 555 727, Internet relay: </w:t>
    </w:r>
    <w:hyperlink r:id="rId2" w:history="1">
      <w:r>
        <w:rPr>
          <w:rStyle w:val="Hyperlink"/>
          <w:rFonts w:ascii="Calibri" w:hAnsi="Calibri"/>
          <w:sz w:val="16"/>
        </w:rPr>
        <w:t>www.relayservice.com.au</w:t>
      </w:r>
    </w:hyperlink>
    <w:r>
      <w:rPr>
        <w:rFonts w:ascii="Calibri" w:hAnsi="Calibri"/>
        <w:color w:val="000000"/>
        <w:sz w:val="16"/>
      </w:rPr>
      <w:t xml:space="preserve"> </w:t>
    </w:r>
  </w:p>
  <w:p w:rsidR="00CC2192" w:rsidRDefault="00644426" w:rsidP="00CC2192">
    <w:pPr>
      <w:spacing w:before="0"/>
      <w:jc w:val="center"/>
      <w:rPr>
        <w:rFonts w:ascii="Calibri" w:hAnsi="Calibri"/>
        <w:color w:val="000000"/>
        <w:sz w:val="16"/>
      </w:rPr>
    </w:pPr>
    <w:hyperlink r:id="rId3" w:history="1">
      <w:r w:rsidR="00CC2192">
        <w:rPr>
          <w:rStyle w:val="Hyperlink"/>
          <w:rFonts w:ascii="Calibri" w:hAnsi="Calibri"/>
          <w:sz w:val="16"/>
        </w:rPr>
        <w:t>www.dss.gov.au</w:t>
      </w:r>
    </w:hyperlink>
    <w:r w:rsidR="00CC2192">
      <w:rPr>
        <w:rFonts w:ascii="Calibri" w:hAnsi="Calibri"/>
        <w:color w:val="000000"/>
        <w:sz w:val="16"/>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60CE" w:rsidRDefault="00AD60CE">
      <w:r>
        <w:separator/>
      </w:r>
    </w:p>
  </w:footnote>
  <w:footnote w:type="continuationSeparator" w:id="0">
    <w:p w:rsidR="00AD60CE" w:rsidRDefault="00AD60C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7358039"/>
      <w:docPartObj>
        <w:docPartGallery w:val="Page Numbers (Top of Page)"/>
        <w:docPartUnique/>
      </w:docPartObj>
    </w:sdtPr>
    <w:sdtEndPr>
      <w:rPr>
        <w:rFonts w:asciiTheme="minorHAnsi" w:hAnsiTheme="minorHAnsi"/>
        <w:noProof/>
        <w:sz w:val="22"/>
        <w:szCs w:val="22"/>
      </w:rPr>
    </w:sdtEndPr>
    <w:sdtContent>
      <w:p w:rsidR="00CC2192" w:rsidRPr="00CC2192" w:rsidRDefault="00CC2192">
        <w:pPr>
          <w:pStyle w:val="Header"/>
          <w:jc w:val="center"/>
          <w:rPr>
            <w:rFonts w:asciiTheme="minorHAnsi" w:hAnsiTheme="minorHAnsi"/>
            <w:sz w:val="22"/>
            <w:szCs w:val="22"/>
          </w:rPr>
        </w:pPr>
        <w:r w:rsidRPr="00CC2192">
          <w:rPr>
            <w:rFonts w:asciiTheme="minorHAnsi" w:hAnsiTheme="minorHAnsi"/>
            <w:sz w:val="22"/>
            <w:szCs w:val="22"/>
          </w:rPr>
          <w:fldChar w:fldCharType="begin"/>
        </w:r>
        <w:r w:rsidRPr="00CC2192">
          <w:rPr>
            <w:rFonts w:asciiTheme="minorHAnsi" w:hAnsiTheme="minorHAnsi"/>
            <w:sz w:val="22"/>
            <w:szCs w:val="22"/>
          </w:rPr>
          <w:instrText xml:space="preserve"> PAGE   \* MERGEFORMAT </w:instrText>
        </w:r>
        <w:r w:rsidRPr="00CC2192">
          <w:rPr>
            <w:rFonts w:asciiTheme="minorHAnsi" w:hAnsiTheme="minorHAnsi"/>
            <w:sz w:val="22"/>
            <w:szCs w:val="22"/>
          </w:rPr>
          <w:fldChar w:fldCharType="separate"/>
        </w:r>
        <w:r w:rsidR="00644426">
          <w:rPr>
            <w:rFonts w:asciiTheme="minorHAnsi" w:hAnsiTheme="minorHAnsi"/>
            <w:noProof/>
            <w:sz w:val="22"/>
            <w:szCs w:val="22"/>
          </w:rPr>
          <w:t>4</w:t>
        </w:r>
        <w:r w:rsidRPr="00CC2192">
          <w:rPr>
            <w:rFonts w:asciiTheme="minorHAnsi" w:hAnsiTheme="minorHAnsi"/>
            <w:noProof/>
            <w:sz w:val="22"/>
            <w:szCs w:val="22"/>
          </w:rPr>
          <w:fldChar w:fldCharType="end"/>
        </w:r>
      </w:p>
    </w:sdtContent>
  </w:sdt>
  <w:p w:rsidR="00121CA3" w:rsidRDefault="00121CA3">
    <w:pPr>
      <w:pStyle w:val="Header"/>
      <w:tabs>
        <w:tab w:val="clear" w:pos="4320"/>
        <w:tab w:val="clear" w:pos="8640"/>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1CA3" w:rsidRDefault="00F25395" w:rsidP="00121CA3">
    <w:pPr>
      <w:pStyle w:val="Header"/>
      <w:tabs>
        <w:tab w:val="clear" w:pos="4320"/>
        <w:tab w:val="clear" w:pos="8640"/>
      </w:tabs>
      <w:ind w:left="-142"/>
      <w:rPr>
        <w:b/>
        <w:sz w:val="20"/>
      </w:rPr>
    </w:pPr>
    <w:r>
      <w:rPr>
        <w:b/>
        <w:noProof/>
        <w:sz w:val="20"/>
        <w:lang w:eastAsia="en-AU"/>
      </w:rPr>
      <w:drawing>
        <wp:inline distT="0" distB="0" distL="0" distR="0">
          <wp:extent cx="3590925" cy="742950"/>
          <wp:effectExtent l="0" t="0" r="9525" b="0"/>
          <wp:docPr id="1" name="Picture 1" descr="DSS logo_strip bl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S logo_strip black"/>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590925" cy="742950"/>
                  </a:xfrm>
                  <a:prstGeom prst="rect">
                    <a:avLst/>
                  </a:prstGeom>
                  <a:noFill/>
                  <a:ln>
                    <a:noFill/>
                  </a:ln>
                </pic:spPr>
              </pic:pic>
            </a:graphicData>
          </a:graphic>
        </wp:inline>
      </w:drawing>
    </w:r>
  </w:p>
  <w:p w:rsidR="00121CA3" w:rsidRPr="00121CA3" w:rsidRDefault="00121CA3" w:rsidP="00121CA3">
    <w:pPr>
      <w:pStyle w:val="Header"/>
      <w:pBdr>
        <w:bottom w:val="single" w:sz="4" w:space="1" w:color="auto"/>
      </w:pBdr>
      <w:tabs>
        <w:tab w:val="clear" w:pos="4320"/>
        <w:tab w:val="clear" w:pos="8640"/>
      </w:tabs>
      <w:rPr>
        <w:b/>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F382C"/>
    <w:multiLevelType w:val="singleLevel"/>
    <w:tmpl w:val="9294DE82"/>
    <w:lvl w:ilvl="0">
      <w:start w:val="1"/>
      <w:numFmt w:val="bullet"/>
      <w:pStyle w:val="BulletedList"/>
      <w:lvlText w:val=""/>
      <w:lvlJc w:val="left"/>
      <w:pPr>
        <w:tabs>
          <w:tab w:val="num" w:pos="360"/>
        </w:tabs>
        <w:ind w:left="360" w:hanging="360"/>
      </w:pPr>
      <w:rPr>
        <w:rFonts w:ascii="Symbol" w:hAnsi="Symbol" w:hint="default"/>
        <w:sz w:val="22"/>
      </w:rPr>
    </w:lvl>
  </w:abstractNum>
  <w:abstractNum w:abstractNumId="1">
    <w:nsid w:val="159C3321"/>
    <w:multiLevelType w:val="hybridMultilevel"/>
    <w:tmpl w:val="25769B66"/>
    <w:lvl w:ilvl="0" w:tplc="3E20B1BC">
      <w:numFmt w:val="bullet"/>
      <w:lvlText w:val=""/>
      <w:lvlJc w:val="left"/>
      <w:pPr>
        <w:ind w:left="1080" w:hanging="360"/>
      </w:pPr>
      <w:rPr>
        <w:rFonts w:ascii="Symbol" w:eastAsia="Times New Roman" w:hAnsi="Symbol" w:cs="Symbol" w:hint="default"/>
        <w:color w:val="0000FF"/>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
    <w:nsid w:val="15BB53CA"/>
    <w:multiLevelType w:val="hybridMultilevel"/>
    <w:tmpl w:val="7734701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nsid w:val="181F084F"/>
    <w:multiLevelType w:val="hybridMultilevel"/>
    <w:tmpl w:val="E27AED3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nsid w:val="18C31B5F"/>
    <w:multiLevelType w:val="hybridMultilevel"/>
    <w:tmpl w:val="9BCC4EB8"/>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5">
    <w:nsid w:val="196204D1"/>
    <w:multiLevelType w:val="hybridMultilevel"/>
    <w:tmpl w:val="5B123E7E"/>
    <w:lvl w:ilvl="0" w:tplc="0C09000F">
      <w:start w:val="1"/>
      <w:numFmt w:val="decimal"/>
      <w:lvlText w:val="%1."/>
      <w:lvlJc w:val="left"/>
      <w:pPr>
        <w:ind w:left="544" w:hanging="360"/>
      </w:pPr>
    </w:lvl>
    <w:lvl w:ilvl="1" w:tplc="0C090019">
      <w:start w:val="1"/>
      <w:numFmt w:val="decimal"/>
      <w:lvlText w:val="%2."/>
      <w:lvlJc w:val="left"/>
      <w:pPr>
        <w:tabs>
          <w:tab w:val="num" w:pos="1264"/>
        </w:tabs>
        <w:ind w:left="1264" w:hanging="360"/>
      </w:pPr>
    </w:lvl>
    <w:lvl w:ilvl="2" w:tplc="0C09001B">
      <w:start w:val="1"/>
      <w:numFmt w:val="decimal"/>
      <w:lvlText w:val="%3."/>
      <w:lvlJc w:val="left"/>
      <w:pPr>
        <w:tabs>
          <w:tab w:val="num" w:pos="1984"/>
        </w:tabs>
        <w:ind w:left="1984" w:hanging="360"/>
      </w:pPr>
    </w:lvl>
    <w:lvl w:ilvl="3" w:tplc="0C09000F">
      <w:start w:val="1"/>
      <w:numFmt w:val="decimal"/>
      <w:lvlText w:val="%4."/>
      <w:lvlJc w:val="left"/>
      <w:pPr>
        <w:tabs>
          <w:tab w:val="num" w:pos="2704"/>
        </w:tabs>
        <w:ind w:left="2704" w:hanging="360"/>
      </w:pPr>
    </w:lvl>
    <w:lvl w:ilvl="4" w:tplc="0C090019">
      <w:start w:val="1"/>
      <w:numFmt w:val="decimal"/>
      <w:lvlText w:val="%5."/>
      <w:lvlJc w:val="left"/>
      <w:pPr>
        <w:tabs>
          <w:tab w:val="num" w:pos="3424"/>
        </w:tabs>
        <w:ind w:left="3424" w:hanging="360"/>
      </w:pPr>
    </w:lvl>
    <w:lvl w:ilvl="5" w:tplc="0C09001B">
      <w:start w:val="1"/>
      <w:numFmt w:val="decimal"/>
      <w:lvlText w:val="%6."/>
      <w:lvlJc w:val="left"/>
      <w:pPr>
        <w:tabs>
          <w:tab w:val="num" w:pos="4144"/>
        </w:tabs>
        <w:ind w:left="4144" w:hanging="360"/>
      </w:pPr>
    </w:lvl>
    <w:lvl w:ilvl="6" w:tplc="0C09000F">
      <w:start w:val="1"/>
      <w:numFmt w:val="decimal"/>
      <w:lvlText w:val="%7."/>
      <w:lvlJc w:val="left"/>
      <w:pPr>
        <w:tabs>
          <w:tab w:val="num" w:pos="4864"/>
        </w:tabs>
        <w:ind w:left="4864" w:hanging="360"/>
      </w:pPr>
    </w:lvl>
    <w:lvl w:ilvl="7" w:tplc="0C090019">
      <w:start w:val="1"/>
      <w:numFmt w:val="decimal"/>
      <w:lvlText w:val="%8."/>
      <w:lvlJc w:val="left"/>
      <w:pPr>
        <w:tabs>
          <w:tab w:val="num" w:pos="5584"/>
        </w:tabs>
        <w:ind w:left="5584" w:hanging="360"/>
      </w:pPr>
    </w:lvl>
    <w:lvl w:ilvl="8" w:tplc="0C09001B">
      <w:start w:val="1"/>
      <w:numFmt w:val="decimal"/>
      <w:lvlText w:val="%9."/>
      <w:lvlJc w:val="left"/>
      <w:pPr>
        <w:tabs>
          <w:tab w:val="num" w:pos="6304"/>
        </w:tabs>
        <w:ind w:left="6304" w:hanging="360"/>
      </w:pPr>
    </w:lvl>
  </w:abstractNum>
  <w:abstractNum w:abstractNumId="6">
    <w:nsid w:val="206A4347"/>
    <w:multiLevelType w:val="hybridMultilevel"/>
    <w:tmpl w:val="8B6E7DA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7">
    <w:nsid w:val="207C7F81"/>
    <w:multiLevelType w:val="multilevel"/>
    <w:tmpl w:val="6D188A7C"/>
    <w:lvl w:ilvl="0">
      <w:start w:val="2"/>
      <w:numFmt w:val="decimal"/>
      <w:pStyle w:val="OutlineNumbered"/>
      <w:lvlText w:val="%1."/>
      <w:lvlJc w:val="left"/>
      <w:pPr>
        <w:tabs>
          <w:tab w:val="num" w:pos="567"/>
        </w:tabs>
        <w:ind w:left="0" w:firstLine="0"/>
      </w:pPr>
      <w:rPr>
        <w:rFonts w:hint="default"/>
      </w:rPr>
    </w:lvl>
    <w:lvl w:ilvl="1">
      <w:start w:val="1"/>
      <w:numFmt w:val="lowerLetter"/>
      <w:lvlText w:val="(%2)"/>
      <w:lvlJc w:val="left"/>
      <w:pPr>
        <w:tabs>
          <w:tab w:val="num" w:pos="567"/>
        </w:tabs>
        <w:ind w:left="567" w:hanging="567"/>
      </w:pPr>
      <w:rPr>
        <w:rFonts w:hint="default"/>
      </w:rPr>
    </w:lvl>
    <w:lvl w:ilvl="2">
      <w:start w:val="1"/>
      <w:numFmt w:val="lowerRoman"/>
      <w:lvlText w:val="(%3)"/>
      <w:lvlJc w:val="left"/>
      <w:pPr>
        <w:tabs>
          <w:tab w:val="num" w:pos="567"/>
        </w:tabs>
        <w:ind w:left="1134" w:hanging="567"/>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
    <w:nsid w:val="2B5A5581"/>
    <w:multiLevelType w:val="hybridMultilevel"/>
    <w:tmpl w:val="09F677EC"/>
    <w:lvl w:ilvl="0" w:tplc="57F6FC62">
      <w:start w:val="1"/>
      <w:numFmt w:val="decimal"/>
      <w:lvlText w:val="%1."/>
      <w:lvlJc w:val="left"/>
      <w:pPr>
        <w:tabs>
          <w:tab w:val="num" w:pos="720"/>
        </w:tabs>
        <w:ind w:left="720" w:hanging="360"/>
      </w:pPr>
      <w:rPr>
        <w:color w:val="auto"/>
      </w:rPr>
    </w:lvl>
    <w:lvl w:ilvl="1" w:tplc="0C090019">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9">
    <w:nsid w:val="309F07F4"/>
    <w:multiLevelType w:val="singleLevel"/>
    <w:tmpl w:val="D33C2B74"/>
    <w:lvl w:ilvl="0">
      <w:start w:val="1"/>
      <w:numFmt w:val="decimal"/>
      <w:pStyle w:val="NumberedList"/>
      <w:lvlText w:val="%1."/>
      <w:lvlJc w:val="left"/>
      <w:pPr>
        <w:tabs>
          <w:tab w:val="num" w:pos="360"/>
        </w:tabs>
        <w:ind w:left="360" w:hanging="360"/>
      </w:pPr>
    </w:lvl>
  </w:abstractNum>
  <w:abstractNum w:abstractNumId="10">
    <w:nsid w:val="36A87B47"/>
    <w:multiLevelType w:val="hybridMultilevel"/>
    <w:tmpl w:val="5ABAEE5E"/>
    <w:lvl w:ilvl="0" w:tplc="0C090001">
      <w:start w:val="1"/>
      <w:numFmt w:val="bullet"/>
      <w:lvlText w:val=""/>
      <w:lvlJc w:val="left"/>
      <w:pPr>
        <w:ind w:left="1423" w:hanging="360"/>
      </w:pPr>
      <w:rPr>
        <w:rFonts w:ascii="Symbol" w:hAnsi="Symbol" w:hint="default"/>
      </w:rPr>
    </w:lvl>
    <w:lvl w:ilvl="1" w:tplc="0C090003" w:tentative="1">
      <w:start w:val="1"/>
      <w:numFmt w:val="bullet"/>
      <w:lvlText w:val="o"/>
      <w:lvlJc w:val="left"/>
      <w:pPr>
        <w:ind w:left="2143" w:hanging="360"/>
      </w:pPr>
      <w:rPr>
        <w:rFonts w:ascii="Courier New" w:hAnsi="Courier New" w:cs="Courier New" w:hint="default"/>
      </w:rPr>
    </w:lvl>
    <w:lvl w:ilvl="2" w:tplc="0C090005" w:tentative="1">
      <w:start w:val="1"/>
      <w:numFmt w:val="bullet"/>
      <w:lvlText w:val=""/>
      <w:lvlJc w:val="left"/>
      <w:pPr>
        <w:ind w:left="2863" w:hanging="360"/>
      </w:pPr>
      <w:rPr>
        <w:rFonts w:ascii="Wingdings" w:hAnsi="Wingdings" w:hint="default"/>
      </w:rPr>
    </w:lvl>
    <w:lvl w:ilvl="3" w:tplc="0C090001" w:tentative="1">
      <w:start w:val="1"/>
      <w:numFmt w:val="bullet"/>
      <w:lvlText w:val=""/>
      <w:lvlJc w:val="left"/>
      <w:pPr>
        <w:ind w:left="3583" w:hanging="360"/>
      </w:pPr>
      <w:rPr>
        <w:rFonts w:ascii="Symbol" w:hAnsi="Symbol" w:hint="default"/>
      </w:rPr>
    </w:lvl>
    <w:lvl w:ilvl="4" w:tplc="0C090003" w:tentative="1">
      <w:start w:val="1"/>
      <w:numFmt w:val="bullet"/>
      <w:lvlText w:val="o"/>
      <w:lvlJc w:val="left"/>
      <w:pPr>
        <w:ind w:left="4303" w:hanging="360"/>
      </w:pPr>
      <w:rPr>
        <w:rFonts w:ascii="Courier New" w:hAnsi="Courier New" w:cs="Courier New" w:hint="default"/>
      </w:rPr>
    </w:lvl>
    <w:lvl w:ilvl="5" w:tplc="0C090005" w:tentative="1">
      <w:start w:val="1"/>
      <w:numFmt w:val="bullet"/>
      <w:lvlText w:val=""/>
      <w:lvlJc w:val="left"/>
      <w:pPr>
        <w:ind w:left="5023" w:hanging="360"/>
      </w:pPr>
      <w:rPr>
        <w:rFonts w:ascii="Wingdings" w:hAnsi="Wingdings" w:hint="default"/>
      </w:rPr>
    </w:lvl>
    <w:lvl w:ilvl="6" w:tplc="0C090001" w:tentative="1">
      <w:start w:val="1"/>
      <w:numFmt w:val="bullet"/>
      <w:lvlText w:val=""/>
      <w:lvlJc w:val="left"/>
      <w:pPr>
        <w:ind w:left="5743" w:hanging="360"/>
      </w:pPr>
      <w:rPr>
        <w:rFonts w:ascii="Symbol" w:hAnsi="Symbol" w:hint="default"/>
      </w:rPr>
    </w:lvl>
    <w:lvl w:ilvl="7" w:tplc="0C090003" w:tentative="1">
      <w:start w:val="1"/>
      <w:numFmt w:val="bullet"/>
      <w:lvlText w:val="o"/>
      <w:lvlJc w:val="left"/>
      <w:pPr>
        <w:ind w:left="6463" w:hanging="360"/>
      </w:pPr>
      <w:rPr>
        <w:rFonts w:ascii="Courier New" w:hAnsi="Courier New" w:cs="Courier New" w:hint="default"/>
      </w:rPr>
    </w:lvl>
    <w:lvl w:ilvl="8" w:tplc="0C090005" w:tentative="1">
      <w:start w:val="1"/>
      <w:numFmt w:val="bullet"/>
      <w:lvlText w:val=""/>
      <w:lvlJc w:val="left"/>
      <w:pPr>
        <w:ind w:left="7183" w:hanging="360"/>
      </w:pPr>
      <w:rPr>
        <w:rFonts w:ascii="Wingdings" w:hAnsi="Wingdings" w:hint="default"/>
      </w:rPr>
    </w:lvl>
  </w:abstractNum>
  <w:abstractNum w:abstractNumId="11">
    <w:nsid w:val="457E2496"/>
    <w:multiLevelType w:val="hybridMultilevel"/>
    <w:tmpl w:val="4678FDE4"/>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2">
    <w:nsid w:val="52263E5A"/>
    <w:multiLevelType w:val="multilevel"/>
    <w:tmpl w:val="727698F2"/>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720"/>
        </w:tabs>
        <w:ind w:left="720" w:hanging="360"/>
      </w:pPr>
      <w:rPr>
        <w:rFonts w:ascii="Symbol" w:hAnsi="Symbol" w:hint="default"/>
      </w:rPr>
    </w:lvl>
    <w:lvl w:ilvl="2">
      <w:start w:val="1"/>
      <w:numFmt w:val="bullet"/>
      <w:lvlText w:val=""/>
      <w:lvlJc w:val="left"/>
      <w:pPr>
        <w:tabs>
          <w:tab w:val="num" w:pos="1080"/>
        </w:tabs>
        <w:ind w:left="1080" w:hanging="360"/>
      </w:pPr>
      <w:rPr>
        <w:rFonts w:ascii="Symbol" w:hAnsi="Symbol" w:hint="default"/>
      </w:rPr>
    </w:lvl>
    <w:lvl w:ilvl="3">
      <w:start w:val="1"/>
      <w:numFmt w:val="bullet"/>
      <w:lvlText w:val=""/>
      <w:lvlJc w:val="left"/>
      <w:pPr>
        <w:tabs>
          <w:tab w:val="num" w:pos="1440"/>
        </w:tabs>
        <w:ind w:left="1440" w:hanging="360"/>
      </w:pPr>
      <w:rPr>
        <w:rFonts w:ascii="Wingdings" w:hAnsi="Wingdings"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3">
    <w:nsid w:val="63B023B5"/>
    <w:multiLevelType w:val="hybridMultilevel"/>
    <w:tmpl w:val="495EECA6"/>
    <w:lvl w:ilvl="0" w:tplc="7292D4C0">
      <w:start w:val="2"/>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nsid w:val="67F458C1"/>
    <w:multiLevelType w:val="hybridMultilevel"/>
    <w:tmpl w:val="A916272E"/>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5">
    <w:nsid w:val="6994264D"/>
    <w:multiLevelType w:val="hybridMultilevel"/>
    <w:tmpl w:val="4192D3B8"/>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nsid w:val="6F461CB8"/>
    <w:multiLevelType w:val="hybridMultilevel"/>
    <w:tmpl w:val="3000D056"/>
    <w:lvl w:ilvl="0" w:tplc="0C090001">
      <w:start w:val="1"/>
      <w:numFmt w:val="bullet"/>
      <w:lvlText w:val=""/>
      <w:lvlJc w:val="left"/>
      <w:pPr>
        <w:ind w:left="1080" w:hanging="360"/>
      </w:pPr>
      <w:rPr>
        <w:rFonts w:ascii="Symbol" w:hAnsi="Symbol" w:hint="default"/>
      </w:rPr>
    </w:lvl>
    <w:lvl w:ilvl="1" w:tplc="0C090003">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7">
    <w:nsid w:val="756A2C8F"/>
    <w:multiLevelType w:val="hybridMultilevel"/>
    <w:tmpl w:val="33161FA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nsid w:val="7A5C7E06"/>
    <w:multiLevelType w:val="hybridMultilevel"/>
    <w:tmpl w:val="7C6CA962"/>
    <w:lvl w:ilvl="0" w:tplc="0C090001">
      <w:start w:val="1"/>
      <w:numFmt w:val="bullet"/>
      <w:lvlText w:val=""/>
      <w:lvlJc w:val="left"/>
      <w:pPr>
        <w:ind w:left="1800" w:hanging="360"/>
      </w:pPr>
      <w:rPr>
        <w:rFonts w:ascii="Symbol" w:hAnsi="Symbol" w:hint="default"/>
        <w:color w:val="0000FF"/>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9">
    <w:nsid w:val="7C7A2045"/>
    <w:multiLevelType w:val="hybridMultilevel"/>
    <w:tmpl w:val="53A08A0A"/>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nsid w:val="7DFF006D"/>
    <w:multiLevelType w:val="hybridMultilevel"/>
    <w:tmpl w:val="2316512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0"/>
  </w:num>
  <w:num w:numId="2">
    <w:abstractNumId w:val="9"/>
  </w:num>
  <w:num w:numId="3">
    <w:abstractNumId w:val="12"/>
  </w:num>
  <w:num w:numId="4">
    <w:abstractNumId w:val="6"/>
  </w:num>
  <w:num w:numId="5">
    <w:abstractNumId w:val="7"/>
  </w:num>
  <w:num w:numId="6">
    <w:abstractNumId w:val="17"/>
  </w:num>
  <w:num w:numId="7">
    <w:abstractNumId w:val="8"/>
  </w:num>
  <w:num w:numId="8">
    <w:abstractNumId w:val="13"/>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num>
  <w:num w:numId="11">
    <w:abstractNumId w:val="14"/>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9"/>
  </w:num>
  <w:num w:numId="16">
    <w:abstractNumId w:val="3"/>
  </w:num>
  <w:num w:numId="17">
    <w:abstractNumId w:val="2"/>
  </w:num>
  <w:num w:numId="18">
    <w:abstractNumId w:val="10"/>
  </w:num>
  <w:num w:numId="19">
    <w:abstractNumId w:val="4"/>
  </w:num>
  <w:num w:numId="20">
    <w:abstractNumId w:val="1"/>
  </w:num>
  <w:num w:numId="21">
    <w:abstractNumId w:val="18"/>
  </w:num>
  <w:num w:numId="22">
    <w:abstractNumId w:val="20"/>
  </w:num>
  <w:num w:numId="23">
    <w:abstractNumId w:val="16"/>
  </w:num>
  <w:num w:numId="2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hdrShapeDefaults>
    <o:shapedefaults v:ext="edit" spidmax="51201" fill="f" fillcolor="white" stroke="f">
      <v:fill color="white" on="f"/>
      <v:stroke on="f"/>
    </o:shapedefaults>
  </w:hdrShapeDefaults>
  <w:footnotePr>
    <w:footnote w:id="-1"/>
    <w:footnote w:id="0"/>
  </w:footnotePr>
  <w:endnotePr>
    <w:endnote w:id="-1"/>
    <w:endnote w:id="0"/>
  </w:endnotePr>
  <w:compat>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4"/>
  </w:compat>
  <w:rsids>
    <w:rsidRoot w:val="00716FCF"/>
    <w:rsid w:val="000321DC"/>
    <w:rsid w:val="00045873"/>
    <w:rsid w:val="00066892"/>
    <w:rsid w:val="000A1154"/>
    <w:rsid w:val="000F6319"/>
    <w:rsid w:val="00121CA3"/>
    <w:rsid w:val="00141543"/>
    <w:rsid w:val="00162123"/>
    <w:rsid w:val="00170E6B"/>
    <w:rsid w:val="00173700"/>
    <w:rsid w:val="001C743B"/>
    <w:rsid w:val="001D6A85"/>
    <w:rsid w:val="001D7FB8"/>
    <w:rsid w:val="001E5470"/>
    <w:rsid w:val="00206C3F"/>
    <w:rsid w:val="002136D6"/>
    <w:rsid w:val="002607E9"/>
    <w:rsid w:val="00266159"/>
    <w:rsid w:val="00277E9E"/>
    <w:rsid w:val="002943C1"/>
    <w:rsid w:val="00294864"/>
    <w:rsid w:val="00295E4B"/>
    <w:rsid w:val="00296416"/>
    <w:rsid w:val="002A0FCF"/>
    <w:rsid w:val="002B0B25"/>
    <w:rsid w:val="002E5D40"/>
    <w:rsid w:val="0031015F"/>
    <w:rsid w:val="00346DC0"/>
    <w:rsid w:val="00380AE6"/>
    <w:rsid w:val="003861E4"/>
    <w:rsid w:val="003D1186"/>
    <w:rsid w:val="00407DE9"/>
    <w:rsid w:val="00416B83"/>
    <w:rsid w:val="004607F0"/>
    <w:rsid w:val="00472459"/>
    <w:rsid w:val="004759AB"/>
    <w:rsid w:val="004A4BA8"/>
    <w:rsid w:val="0050408B"/>
    <w:rsid w:val="00544A99"/>
    <w:rsid w:val="0055020C"/>
    <w:rsid w:val="00597F18"/>
    <w:rsid w:val="005A3260"/>
    <w:rsid w:val="005A5096"/>
    <w:rsid w:val="005D5640"/>
    <w:rsid w:val="00636A02"/>
    <w:rsid w:val="0064350F"/>
    <w:rsid w:val="00643CFC"/>
    <w:rsid w:val="00644426"/>
    <w:rsid w:val="006566BE"/>
    <w:rsid w:val="00680CBD"/>
    <w:rsid w:val="006A1448"/>
    <w:rsid w:val="006C565D"/>
    <w:rsid w:val="006D22E7"/>
    <w:rsid w:val="00716FCF"/>
    <w:rsid w:val="007325D3"/>
    <w:rsid w:val="00773955"/>
    <w:rsid w:val="007827DA"/>
    <w:rsid w:val="007C5BF2"/>
    <w:rsid w:val="007F0F66"/>
    <w:rsid w:val="007F44FA"/>
    <w:rsid w:val="007F561E"/>
    <w:rsid w:val="008020DC"/>
    <w:rsid w:val="00810571"/>
    <w:rsid w:val="008336CB"/>
    <w:rsid w:val="0085782D"/>
    <w:rsid w:val="00886260"/>
    <w:rsid w:val="008A3D3B"/>
    <w:rsid w:val="008D64E2"/>
    <w:rsid w:val="008F111D"/>
    <w:rsid w:val="00915221"/>
    <w:rsid w:val="009476A8"/>
    <w:rsid w:val="00951EF6"/>
    <w:rsid w:val="00966786"/>
    <w:rsid w:val="0096698A"/>
    <w:rsid w:val="009673B1"/>
    <w:rsid w:val="009B50DC"/>
    <w:rsid w:val="009D454B"/>
    <w:rsid w:val="009E59F4"/>
    <w:rsid w:val="00A06FFE"/>
    <w:rsid w:val="00A22C63"/>
    <w:rsid w:val="00A4207F"/>
    <w:rsid w:val="00A831DE"/>
    <w:rsid w:val="00AA611C"/>
    <w:rsid w:val="00AC2212"/>
    <w:rsid w:val="00AD60CE"/>
    <w:rsid w:val="00AE124C"/>
    <w:rsid w:val="00AE51CE"/>
    <w:rsid w:val="00AF2F7C"/>
    <w:rsid w:val="00B46BC7"/>
    <w:rsid w:val="00B478E4"/>
    <w:rsid w:val="00B62169"/>
    <w:rsid w:val="00B91B77"/>
    <w:rsid w:val="00B92410"/>
    <w:rsid w:val="00BA7828"/>
    <w:rsid w:val="00BB6D30"/>
    <w:rsid w:val="00BD0734"/>
    <w:rsid w:val="00BD4F35"/>
    <w:rsid w:val="00C20352"/>
    <w:rsid w:val="00C45A5A"/>
    <w:rsid w:val="00CA5FA4"/>
    <w:rsid w:val="00CB2F7F"/>
    <w:rsid w:val="00CB404F"/>
    <w:rsid w:val="00CC2192"/>
    <w:rsid w:val="00CD7828"/>
    <w:rsid w:val="00CF5958"/>
    <w:rsid w:val="00D3373A"/>
    <w:rsid w:val="00D61AB8"/>
    <w:rsid w:val="00DB7E61"/>
    <w:rsid w:val="00E14E28"/>
    <w:rsid w:val="00E31286"/>
    <w:rsid w:val="00E43BB1"/>
    <w:rsid w:val="00E53191"/>
    <w:rsid w:val="00E72F95"/>
    <w:rsid w:val="00ED0DB7"/>
    <w:rsid w:val="00ED2D99"/>
    <w:rsid w:val="00EE4F59"/>
    <w:rsid w:val="00EF2522"/>
    <w:rsid w:val="00F01171"/>
    <w:rsid w:val="00F14F89"/>
    <w:rsid w:val="00F25395"/>
    <w:rsid w:val="00F327A6"/>
    <w:rsid w:val="00F47A7F"/>
    <w:rsid w:val="00F53986"/>
    <w:rsid w:val="00F83007"/>
    <w:rsid w:val="00FA00BD"/>
    <w:rsid w:val="00FB456C"/>
    <w:rsid w:val="00FB661D"/>
    <w:rsid w:val="00FE4A0C"/>
    <w:rsid w:val="00FF266B"/>
    <w:rsid w:val="00FF3387"/>
    <w:rsid w:val="00FF6AC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01" fill="f" fillcolor="white" stroke="f">
      <v:fill color="white" on="f"/>
      <v:stroke on="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i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spacing w:before="240"/>
    </w:pPr>
    <w:rPr>
      <w:rFonts w:ascii="Arial" w:hAnsi="Arial"/>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customStyle="1" w:styleId="ContactDetails">
    <w:name w:val="ContactDetails"/>
    <w:basedOn w:val="Header"/>
    <w:pPr>
      <w:framePr w:w="2829" w:h="1060" w:hSpace="181" w:wrap="around" w:vAnchor="page" w:hAnchor="page" w:x="8352" w:y="2305" w:anchorLock="1"/>
      <w:spacing w:before="0" w:line="240" w:lineRule="exact"/>
    </w:pPr>
    <w:rPr>
      <w:color w:val="000000"/>
      <w:sz w:val="16"/>
    </w:rPr>
  </w:style>
  <w:style w:type="paragraph" w:customStyle="1" w:styleId="BulletedList">
    <w:name w:val="Bulleted List"/>
    <w:basedOn w:val="Normal"/>
    <w:pPr>
      <w:numPr>
        <w:numId w:val="1"/>
      </w:numPr>
      <w:spacing w:before="120"/>
      <w:ind w:left="357" w:hanging="357"/>
    </w:pPr>
  </w:style>
  <w:style w:type="paragraph" w:customStyle="1" w:styleId="NumberedList">
    <w:name w:val="Numbered List"/>
    <w:basedOn w:val="Normal"/>
    <w:pPr>
      <w:numPr>
        <w:numId w:val="2"/>
      </w:numPr>
      <w:spacing w:before="120"/>
      <w:ind w:left="357" w:hanging="357"/>
    </w:pPr>
  </w:style>
  <w:style w:type="character" w:styleId="Hyperlink">
    <w:name w:val="Hyperlink"/>
    <w:rsid w:val="00E31286"/>
    <w:rPr>
      <w:color w:val="0000FF"/>
      <w:u w:val="single"/>
    </w:rPr>
  </w:style>
  <w:style w:type="table" w:styleId="TableGrid">
    <w:name w:val="Table Grid"/>
    <w:basedOn w:val="TableNormal"/>
    <w:rsid w:val="00716F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utlineNumbered">
    <w:name w:val="Outline Numbered"/>
    <w:basedOn w:val="Normal"/>
    <w:rsid w:val="00716FCF"/>
    <w:pPr>
      <w:numPr>
        <w:numId w:val="5"/>
      </w:numPr>
      <w:spacing w:before="120" w:after="120"/>
      <w:jc w:val="both"/>
    </w:pPr>
    <w:rPr>
      <w:rFonts w:ascii="Times New Roman" w:hAnsi="Times New Roman"/>
    </w:rPr>
  </w:style>
  <w:style w:type="character" w:customStyle="1" w:styleId="FooterChar">
    <w:name w:val="Footer Char"/>
    <w:link w:val="Footer"/>
    <w:uiPriority w:val="99"/>
    <w:rsid w:val="00EE4F59"/>
    <w:rPr>
      <w:rFonts w:ascii="Arial" w:hAnsi="Arial"/>
      <w:sz w:val="24"/>
      <w:lang w:eastAsia="en-US"/>
    </w:rPr>
  </w:style>
  <w:style w:type="paragraph" w:styleId="PlainText">
    <w:name w:val="Plain Text"/>
    <w:basedOn w:val="Normal"/>
    <w:link w:val="PlainTextChar"/>
    <w:uiPriority w:val="99"/>
    <w:rsid w:val="0050408B"/>
    <w:rPr>
      <w:rFonts w:ascii="Courier New" w:hAnsi="Courier New" w:cs="Courier New"/>
      <w:sz w:val="20"/>
    </w:rPr>
  </w:style>
  <w:style w:type="character" w:customStyle="1" w:styleId="PlainTextChar">
    <w:name w:val="Plain Text Char"/>
    <w:link w:val="PlainText"/>
    <w:uiPriority w:val="99"/>
    <w:rsid w:val="0050408B"/>
    <w:rPr>
      <w:rFonts w:ascii="Courier New" w:hAnsi="Courier New" w:cs="Courier New"/>
      <w:lang w:eastAsia="en-US"/>
    </w:rPr>
  </w:style>
  <w:style w:type="paragraph" w:styleId="ListParagraph">
    <w:name w:val="List Paragraph"/>
    <w:basedOn w:val="Normal"/>
    <w:uiPriority w:val="34"/>
    <w:qFormat/>
    <w:rsid w:val="00F14F89"/>
    <w:pPr>
      <w:ind w:left="720"/>
    </w:pPr>
  </w:style>
  <w:style w:type="character" w:customStyle="1" w:styleId="HeaderChar">
    <w:name w:val="Header Char"/>
    <w:basedOn w:val="DefaultParagraphFont"/>
    <w:link w:val="Header"/>
    <w:uiPriority w:val="99"/>
    <w:rsid w:val="00CC2192"/>
    <w:rPr>
      <w:rFonts w:ascii="Arial" w:hAnsi="Arial"/>
      <w:sz w:val="24"/>
      <w:lang w:eastAsia="en-US"/>
    </w:rPr>
  </w:style>
  <w:style w:type="paragraph" w:styleId="BalloonText">
    <w:name w:val="Balloon Text"/>
    <w:basedOn w:val="Normal"/>
    <w:link w:val="BalloonTextChar"/>
    <w:rsid w:val="008020DC"/>
    <w:pPr>
      <w:spacing w:before="0"/>
    </w:pPr>
    <w:rPr>
      <w:rFonts w:ascii="Tahoma" w:hAnsi="Tahoma" w:cs="Tahoma"/>
      <w:sz w:val="16"/>
      <w:szCs w:val="16"/>
    </w:rPr>
  </w:style>
  <w:style w:type="character" w:customStyle="1" w:styleId="BalloonTextChar">
    <w:name w:val="Balloon Text Char"/>
    <w:basedOn w:val="DefaultParagraphFont"/>
    <w:link w:val="BalloonText"/>
    <w:rsid w:val="008020DC"/>
    <w:rPr>
      <w:rFonts w:ascii="Tahoma" w:hAnsi="Tahoma" w:cs="Tahoma"/>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i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spacing w:before="240"/>
    </w:pPr>
    <w:rPr>
      <w:rFonts w:ascii="Arial" w:hAnsi="Arial"/>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customStyle="1" w:styleId="ContactDetails">
    <w:name w:val="ContactDetails"/>
    <w:basedOn w:val="Header"/>
    <w:pPr>
      <w:framePr w:w="2829" w:h="1060" w:hSpace="181" w:wrap="around" w:vAnchor="page" w:hAnchor="page" w:x="8352" w:y="2305" w:anchorLock="1"/>
      <w:spacing w:before="0" w:line="240" w:lineRule="exact"/>
    </w:pPr>
    <w:rPr>
      <w:color w:val="000000"/>
      <w:sz w:val="16"/>
    </w:rPr>
  </w:style>
  <w:style w:type="paragraph" w:customStyle="1" w:styleId="BulletedList">
    <w:name w:val="Bulleted List"/>
    <w:basedOn w:val="Normal"/>
    <w:pPr>
      <w:numPr>
        <w:numId w:val="1"/>
      </w:numPr>
      <w:spacing w:before="120"/>
      <w:ind w:left="357" w:hanging="357"/>
    </w:pPr>
  </w:style>
  <w:style w:type="paragraph" w:customStyle="1" w:styleId="NumberedList">
    <w:name w:val="Numbered List"/>
    <w:basedOn w:val="Normal"/>
    <w:pPr>
      <w:numPr>
        <w:numId w:val="2"/>
      </w:numPr>
      <w:spacing w:before="120"/>
      <w:ind w:left="357" w:hanging="357"/>
    </w:pPr>
  </w:style>
  <w:style w:type="character" w:styleId="Hyperlink">
    <w:name w:val="Hyperlink"/>
    <w:rsid w:val="00E31286"/>
    <w:rPr>
      <w:color w:val="0000FF"/>
      <w:u w:val="single"/>
    </w:rPr>
  </w:style>
  <w:style w:type="table" w:styleId="TableGrid">
    <w:name w:val="Table Grid"/>
    <w:basedOn w:val="TableNormal"/>
    <w:rsid w:val="00716F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utlineNumbered">
    <w:name w:val="Outline Numbered"/>
    <w:basedOn w:val="Normal"/>
    <w:rsid w:val="00716FCF"/>
    <w:pPr>
      <w:numPr>
        <w:numId w:val="5"/>
      </w:numPr>
      <w:spacing w:before="120" w:after="120"/>
      <w:jc w:val="both"/>
    </w:pPr>
    <w:rPr>
      <w:rFonts w:ascii="Times New Roman" w:hAnsi="Times New Roman"/>
    </w:rPr>
  </w:style>
  <w:style w:type="character" w:customStyle="1" w:styleId="FooterChar">
    <w:name w:val="Footer Char"/>
    <w:link w:val="Footer"/>
    <w:uiPriority w:val="99"/>
    <w:rsid w:val="00EE4F59"/>
    <w:rPr>
      <w:rFonts w:ascii="Arial" w:hAnsi="Arial"/>
      <w:sz w:val="24"/>
      <w:lang w:eastAsia="en-US"/>
    </w:rPr>
  </w:style>
  <w:style w:type="paragraph" w:styleId="PlainText">
    <w:name w:val="Plain Text"/>
    <w:basedOn w:val="Normal"/>
    <w:link w:val="PlainTextChar"/>
    <w:uiPriority w:val="99"/>
    <w:rsid w:val="0050408B"/>
    <w:rPr>
      <w:rFonts w:ascii="Courier New" w:hAnsi="Courier New" w:cs="Courier New"/>
      <w:sz w:val="20"/>
    </w:rPr>
  </w:style>
  <w:style w:type="character" w:customStyle="1" w:styleId="PlainTextChar">
    <w:name w:val="Plain Text Char"/>
    <w:link w:val="PlainText"/>
    <w:uiPriority w:val="99"/>
    <w:rsid w:val="0050408B"/>
    <w:rPr>
      <w:rFonts w:ascii="Courier New" w:hAnsi="Courier New" w:cs="Courier New"/>
      <w:lang w:eastAsia="en-US"/>
    </w:rPr>
  </w:style>
  <w:style w:type="paragraph" w:styleId="ListParagraph">
    <w:name w:val="List Paragraph"/>
    <w:basedOn w:val="Normal"/>
    <w:uiPriority w:val="34"/>
    <w:qFormat/>
    <w:rsid w:val="00F14F89"/>
    <w:pPr>
      <w:ind w:left="720"/>
    </w:pPr>
  </w:style>
  <w:style w:type="character" w:customStyle="1" w:styleId="HeaderChar">
    <w:name w:val="Header Char"/>
    <w:basedOn w:val="DefaultParagraphFont"/>
    <w:link w:val="Header"/>
    <w:uiPriority w:val="99"/>
    <w:rsid w:val="00CC2192"/>
    <w:rPr>
      <w:rFonts w:ascii="Arial" w:hAnsi="Arial"/>
      <w:sz w:val="24"/>
      <w:lang w:eastAsia="en-US"/>
    </w:rPr>
  </w:style>
  <w:style w:type="paragraph" w:styleId="BalloonText">
    <w:name w:val="Balloon Text"/>
    <w:basedOn w:val="Normal"/>
    <w:link w:val="BalloonTextChar"/>
    <w:rsid w:val="008020DC"/>
    <w:pPr>
      <w:spacing w:before="0"/>
    </w:pPr>
    <w:rPr>
      <w:rFonts w:ascii="Tahoma" w:hAnsi="Tahoma" w:cs="Tahoma"/>
      <w:sz w:val="16"/>
      <w:szCs w:val="16"/>
    </w:rPr>
  </w:style>
  <w:style w:type="character" w:customStyle="1" w:styleId="BalloonTextChar">
    <w:name w:val="Balloon Text Char"/>
    <w:basedOn w:val="DefaultParagraphFont"/>
    <w:link w:val="BalloonText"/>
    <w:rsid w:val="008020D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829225">
      <w:bodyDiv w:val="1"/>
      <w:marLeft w:val="0"/>
      <w:marRight w:val="0"/>
      <w:marTop w:val="0"/>
      <w:marBottom w:val="0"/>
      <w:divBdr>
        <w:top w:val="none" w:sz="0" w:space="0" w:color="auto"/>
        <w:left w:val="none" w:sz="0" w:space="0" w:color="auto"/>
        <w:bottom w:val="none" w:sz="0" w:space="0" w:color="auto"/>
        <w:right w:val="none" w:sz="0" w:space="0" w:color="auto"/>
      </w:divBdr>
    </w:div>
    <w:div w:id="161895861">
      <w:bodyDiv w:val="1"/>
      <w:marLeft w:val="0"/>
      <w:marRight w:val="0"/>
      <w:marTop w:val="0"/>
      <w:marBottom w:val="0"/>
      <w:divBdr>
        <w:top w:val="none" w:sz="0" w:space="0" w:color="auto"/>
        <w:left w:val="none" w:sz="0" w:space="0" w:color="auto"/>
        <w:bottom w:val="none" w:sz="0" w:space="0" w:color="auto"/>
        <w:right w:val="none" w:sz="0" w:space="0" w:color="auto"/>
      </w:divBdr>
    </w:div>
    <w:div w:id="170529218">
      <w:bodyDiv w:val="1"/>
      <w:marLeft w:val="0"/>
      <w:marRight w:val="0"/>
      <w:marTop w:val="0"/>
      <w:marBottom w:val="0"/>
      <w:divBdr>
        <w:top w:val="none" w:sz="0" w:space="0" w:color="auto"/>
        <w:left w:val="none" w:sz="0" w:space="0" w:color="auto"/>
        <w:bottom w:val="none" w:sz="0" w:space="0" w:color="auto"/>
        <w:right w:val="none" w:sz="0" w:space="0" w:color="auto"/>
      </w:divBdr>
    </w:div>
    <w:div w:id="1026760417">
      <w:bodyDiv w:val="1"/>
      <w:marLeft w:val="0"/>
      <w:marRight w:val="0"/>
      <w:marTop w:val="0"/>
      <w:marBottom w:val="0"/>
      <w:divBdr>
        <w:top w:val="none" w:sz="0" w:space="0" w:color="auto"/>
        <w:left w:val="none" w:sz="0" w:space="0" w:color="auto"/>
        <w:bottom w:val="none" w:sz="0" w:space="0" w:color="auto"/>
        <w:right w:val="none" w:sz="0" w:space="0" w:color="auto"/>
      </w:divBdr>
    </w:div>
    <w:div w:id="1437865940">
      <w:bodyDiv w:val="1"/>
      <w:marLeft w:val="0"/>
      <w:marRight w:val="0"/>
      <w:marTop w:val="0"/>
      <w:marBottom w:val="0"/>
      <w:divBdr>
        <w:top w:val="none" w:sz="0" w:space="0" w:color="auto"/>
        <w:left w:val="none" w:sz="0" w:space="0" w:color="auto"/>
        <w:bottom w:val="none" w:sz="0" w:space="0" w:color="auto"/>
        <w:right w:val="none" w:sz="0" w:space="0" w:color="auto"/>
      </w:divBdr>
    </w:div>
    <w:div w:id="1478064469">
      <w:bodyDiv w:val="1"/>
      <w:marLeft w:val="0"/>
      <w:marRight w:val="0"/>
      <w:marTop w:val="0"/>
      <w:marBottom w:val="0"/>
      <w:divBdr>
        <w:top w:val="none" w:sz="0" w:space="0" w:color="auto"/>
        <w:left w:val="none" w:sz="0" w:space="0" w:color="auto"/>
        <w:bottom w:val="none" w:sz="0" w:space="0" w:color="auto"/>
        <w:right w:val="none" w:sz="0" w:space="0" w:color="auto"/>
      </w:divBdr>
    </w:div>
    <w:div w:id="1951815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enquiries@oaic.gov.au"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oaic.gov.au"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oaic.gov.au"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mailto:foi@dss.gov.au"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mailto:foi@dss.gov.au"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http://www.dss.gov.au" TargetMode="External"/><Relationship Id="rId2" Type="http://schemas.openxmlformats.org/officeDocument/2006/relationships/hyperlink" Target="http://www.relayservice.com.au" TargetMode="External"/><Relationship Id="rId1" Type="http://schemas.openxmlformats.org/officeDocument/2006/relationships/hyperlink" Target="mailto:foi@dss.gov.au"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dss.gov.au" TargetMode="External"/><Relationship Id="rId2" Type="http://schemas.openxmlformats.org/officeDocument/2006/relationships/hyperlink" Target="http://www.relayservice.com.au" TargetMode="External"/><Relationship Id="rId1" Type="http://schemas.openxmlformats.org/officeDocument/2006/relationships/hyperlink" Target="mailto:foi@dss.gov.au"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E1B526-1052-4B1F-8149-B0B19BBE63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TotalTime>
  <Pages>5</Pages>
  <Words>1433</Words>
  <Characters>7461</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FaHCSIA Letterhead template</vt:lpstr>
    </vt:vector>
  </TitlesOfParts>
  <Company>FaHCSIA</Company>
  <LinksUpToDate>false</LinksUpToDate>
  <CharactersWithSpaces>8877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FaHCSIA Letterhead template</dc:title>
  <dc:creator>ELLIS, Lesley</dc:creator>
  <cp:lastModifiedBy>EISENBERG, Andra</cp:lastModifiedBy>
  <cp:revision>10</cp:revision>
  <cp:lastPrinted>2017-02-15T07:00:00Z</cp:lastPrinted>
  <dcterms:created xsi:type="dcterms:W3CDTF">2017-02-12T23:03:00Z</dcterms:created>
  <dcterms:modified xsi:type="dcterms:W3CDTF">2017-02-15T07:07:00Z</dcterms:modified>
</cp:coreProperties>
</file>