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CA1" w:rsidRPr="00301227" w:rsidRDefault="00EC0CA1" w:rsidP="00EC0CA1">
      <w:pPr>
        <w:rPr>
          <w:rFonts w:asciiTheme="minorHAnsi" w:hAnsiTheme="minorHAnsi"/>
          <w:sz w:val="22"/>
          <w:szCs w:val="22"/>
        </w:rPr>
      </w:pPr>
      <w:r w:rsidRPr="00301227">
        <w:rPr>
          <w:rFonts w:asciiTheme="minorHAnsi" w:hAnsiTheme="minorHAnsi"/>
          <w:sz w:val="22"/>
          <w:szCs w:val="22"/>
        </w:rPr>
        <w:t>Dear Dean,</w:t>
      </w:r>
      <w:bookmarkStart w:id="0" w:name="_GoBack"/>
      <w:bookmarkEnd w:id="0"/>
    </w:p>
    <w:p w:rsidR="00EC0CA1" w:rsidRPr="00301227" w:rsidRDefault="00EC0CA1" w:rsidP="00EC0CA1">
      <w:pPr>
        <w:rPr>
          <w:rFonts w:asciiTheme="minorHAnsi" w:hAnsiTheme="minorHAnsi"/>
          <w:sz w:val="22"/>
          <w:szCs w:val="22"/>
        </w:rPr>
      </w:pPr>
    </w:p>
    <w:p w:rsidR="00EC0CA1" w:rsidRPr="00301227" w:rsidRDefault="00EC0CA1" w:rsidP="00EC0CA1">
      <w:pPr>
        <w:rPr>
          <w:rFonts w:asciiTheme="minorHAnsi" w:hAnsiTheme="minorHAnsi"/>
          <w:sz w:val="22"/>
          <w:szCs w:val="22"/>
        </w:rPr>
      </w:pPr>
      <w:r w:rsidRPr="00301227">
        <w:rPr>
          <w:rFonts w:asciiTheme="minorHAnsi" w:hAnsiTheme="minorHAnsi"/>
          <w:sz w:val="22"/>
          <w:szCs w:val="22"/>
        </w:rPr>
        <w:t xml:space="preserve">Thank you for your request for information about </w:t>
      </w:r>
      <w:r>
        <w:rPr>
          <w:rFonts w:asciiTheme="minorHAnsi" w:hAnsiTheme="minorHAnsi"/>
          <w:sz w:val="22"/>
          <w:szCs w:val="22"/>
        </w:rPr>
        <w:t xml:space="preserve">the refund of tax withheld from </w:t>
      </w:r>
      <w:r w:rsidRPr="00301227">
        <w:rPr>
          <w:rFonts w:asciiTheme="minorHAnsi" w:hAnsiTheme="minorHAnsi"/>
          <w:sz w:val="22"/>
          <w:szCs w:val="22"/>
        </w:rPr>
        <w:t>Centrelink payments.</w:t>
      </w:r>
    </w:p>
    <w:p w:rsidR="00EC0CA1" w:rsidRPr="00301227" w:rsidRDefault="00EC0CA1" w:rsidP="00EC0CA1">
      <w:pPr>
        <w:pStyle w:val="NormalWeb"/>
        <w:rPr>
          <w:rFonts w:asciiTheme="minorHAnsi" w:hAnsiTheme="minorHAnsi"/>
          <w:b/>
          <w:sz w:val="22"/>
          <w:szCs w:val="22"/>
        </w:rPr>
      </w:pPr>
      <w:r w:rsidRPr="00301227">
        <w:rPr>
          <w:rFonts w:asciiTheme="minorHAnsi" w:hAnsiTheme="minorHAnsi"/>
          <w:b/>
          <w:sz w:val="22"/>
          <w:szCs w:val="22"/>
        </w:rPr>
        <w:t xml:space="preserve">You asked if you can claim a tax refund in relation to Centrelink payments at the end of financial year. </w:t>
      </w:r>
    </w:p>
    <w:p w:rsidR="00EC0CA1" w:rsidRDefault="00EC0CA1" w:rsidP="00EC0CA1">
      <w:pPr>
        <w:pStyle w:val="NormalWeb"/>
        <w:rPr>
          <w:rFonts w:asciiTheme="minorHAnsi" w:hAnsiTheme="minorHAnsi"/>
          <w:sz w:val="22"/>
          <w:szCs w:val="22"/>
        </w:rPr>
      </w:pPr>
      <w:r w:rsidRPr="006E66A3">
        <w:rPr>
          <w:rFonts w:asciiTheme="minorHAnsi" w:hAnsiTheme="minorHAnsi"/>
          <w:sz w:val="22"/>
          <w:szCs w:val="22"/>
        </w:rPr>
        <w:t xml:space="preserve">Some Centrelink payments are taxable; some are not. </w:t>
      </w:r>
      <w:r>
        <w:rPr>
          <w:rFonts w:asciiTheme="minorHAnsi" w:hAnsiTheme="minorHAnsi"/>
          <w:sz w:val="22"/>
          <w:szCs w:val="22"/>
        </w:rPr>
        <w:t xml:space="preserve">After 1 July, </w:t>
      </w:r>
      <w:r w:rsidRPr="005F37A9">
        <w:rPr>
          <w:rFonts w:asciiTheme="minorHAnsi" w:hAnsiTheme="minorHAnsi"/>
          <w:sz w:val="22"/>
          <w:szCs w:val="22"/>
        </w:rPr>
        <w:t>Centrelink will provide you wi</w:t>
      </w:r>
      <w:r>
        <w:rPr>
          <w:rFonts w:asciiTheme="minorHAnsi" w:hAnsiTheme="minorHAnsi"/>
          <w:sz w:val="22"/>
          <w:szCs w:val="22"/>
        </w:rPr>
        <w:t>th a payment summary which will show the amount of</w:t>
      </w:r>
      <w:r w:rsidRPr="005F37A9">
        <w:rPr>
          <w:rFonts w:asciiTheme="minorHAnsi" w:hAnsiTheme="minorHAnsi"/>
          <w:sz w:val="22"/>
          <w:szCs w:val="22"/>
        </w:rPr>
        <w:t xml:space="preserve"> </w:t>
      </w:r>
      <w:r>
        <w:rPr>
          <w:rFonts w:asciiTheme="minorHAnsi" w:hAnsiTheme="minorHAnsi"/>
          <w:sz w:val="22"/>
          <w:szCs w:val="22"/>
        </w:rPr>
        <w:t>tax that has been withheld from your</w:t>
      </w:r>
      <w:r w:rsidRPr="005F37A9">
        <w:rPr>
          <w:rFonts w:asciiTheme="minorHAnsi" w:hAnsiTheme="minorHAnsi"/>
          <w:sz w:val="22"/>
          <w:szCs w:val="22"/>
        </w:rPr>
        <w:t xml:space="preserve"> Centrelink payments</w:t>
      </w:r>
      <w:r>
        <w:rPr>
          <w:rFonts w:asciiTheme="minorHAnsi" w:hAnsiTheme="minorHAnsi"/>
          <w:sz w:val="22"/>
          <w:szCs w:val="22"/>
        </w:rPr>
        <w:t xml:space="preserve"> (if any).</w:t>
      </w:r>
    </w:p>
    <w:p w:rsidR="00EC0CA1" w:rsidRDefault="00EC0CA1" w:rsidP="00EC0CA1">
      <w:pPr>
        <w:pStyle w:val="NormalWeb"/>
        <w:rPr>
          <w:rFonts w:asciiTheme="minorHAnsi" w:hAnsiTheme="minorHAnsi"/>
          <w:sz w:val="22"/>
          <w:szCs w:val="22"/>
        </w:rPr>
      </w:pPr>
      <w:r>
        <w:rPr>
          <w:rFonts w:asciiTheme="minorHAnsi" w:hAnsiTheme="minorHAnsi"/>
          <w:sz w:val="22"/>
          <w:szCs w:val="22"/>
        </w:rPr>
        <w:t xml:space="preserve">If more tax has been withheld from your payments than you are required to pay, and you have no outstanding tax or other government related debts, you will receive a refund. </w:t>
      </w:r>
    </w:p>
    <w:p w:rsidR="00EC0CA1" w:rsidRDefault="00EC0CA1" w:rsidP="00EC0CA1">
      <w:pPr>
        <w:pStyle w:val="NormalWeb"/>
        <w:rPr>
          <w:rFonts w:asciiTheme="minorHAnsi" w:hAnsiTheme="minorHAnsi"/>
          <w:sz w:val="22"/>
          <w:szCs w:val="22"/>
        </w:rPr>
      </w:pPr>
      <w:r>
        <w:rPr>
          <w:rFonts w:asciiTheme="minorHAnsi" w:hAnsiTheme="minorHAnsi"/>
          <w:sz w:val="22"/>
          <w:szCs w:val="22"/>
        </w:rPr>
        <w:t>You will need to lodge an income tax return so that we can work out if you are entitled to a refund.</w:t>
      </w:r>
    </w:p>
    <w:p w:rsidR="00EC0CA1" w:rsidRDefault="00EC0CA1" w:rsidP="00EC0CA1">
      <w:pPr>
        <w:pStyle w:val="NormalWeb"/>
        <w:rPr>
          <w:rFonts w:asciiTheme="minorHAnsi" w:hAnsiTheme="minorHAnsi"/>
          <w:b/>
          <w:sz w:val="22"/>
          <w:szCs w:val="22"/>
        </w:rPr>
      </w:pPr>
      <w:r>
        <w:rPr>
          <w:rFonts w:asciiTheme="minorHAnsi" w:hAnsiTheme="minorHAnsi"/>
          <w:b/>
          <w:sz w:val="22"/>
          <w:szCs w:val="22"/>
        </w:rPr>
        <w:t>More information about Centrelink payments and lodging your income tax return</w:t>
      </w:r>
    </w:p>
    <w:p w:rsidR="00EC0CA1" w:rsidRPr="00230A37" w:rsidRDefault="00EC0CA1" w:rsidP="00EC0CA1">
      <w:pPr>
        <w:pStyle w:val="NormalWeb"/>
        <w:rPr>
          <w:rFonts w:asciiTheme="minorHAnsi" w:hAnsiTheme="minorHAnsi"/>
          <w:sz w:val="22"/>
          <w:szCs w:val="22"/>
        </w:rPr>
      </w:pPr>
      <w:r w:rsidRPr="00230A37">
        <w:rPr>
          <w:rFonts w:asciiTheme="minorHAnsi" w:hAnsiTheme="minorHAnsi"/>
          <w:sz w:val="22"/>
          <w:szCs w:val="22"/>
        </w:rPr>
        <w:t xml:space="preserve">You must declare Australian Government payments in your tax return, even if they are not taxable. This information is used to work out whether you are eligible to receive a range of government benefits and tax offsets.  </w:t>
      </w:r>
    </w:p>
    <w:p w:rsidR="00EC0CA1" w:rsidRPr="00230A37" w:rsidRDefault="00EC0CA1" w:rsidP="00EC0CA1">
      <w:pPr>
        <w:pStyle w:val="NormalWeb"/>
        <w:rPr>
          <w:rFonts w:asciiTheme="minorHAnsi" w:hAnsiTheme="minorHAnsi"/>
          <w:sz w:val="22"/>
          <w:szCs w:val="22"/>
        </w:rPr>
      </w:pPr>
      <w:r w:rsidRPr="00230A37">
        <w:rPr>
          <w:rFonts w:asciiTheme="minorHAnsi" w:hAnsiTheme="minorHAnsi"/>
          <w:sz w:val="22"/>
          <w:szCs w:val="22"/>
        </w:rPr>
        <w:t xml:space="preserve">If you </w:t>
      </w:r>
      <w:hyperlink r:id="rId6" w:history="1">
        <w:r w:rsidRPr="00230A37">
          <w:rPr>
            <w:rStyle w:val="Hyperlink"/>
            <w:rFonts w:asciiTheme="minorHAnsi" w:hAnsiTheme="minorHAnsi"/>
            <w:sz w:val="22"/>
            <w:szCs w:val="22"/>
          </w:rPr>
          <w:t xml:space="preserve">lodge your tax return through </w:t>
        </w:r>
        <w:proofErr w:type="spellStart"/>
        <w:r w:rsidRPr="00230A37">
          <w:rPr>
            <w:rStyle w:val="Hyperlink"/>
            <w:rFonts w:asciiTheme="minorHAnsi" w:hAnsiTheme="minorHAnsi"/>
            <w:sz w:val="22"/>
            <w:szCs w:val="22"/>
          </w:rPr>
          <w:t>myGov</w:t>
        </w:r>
        <w:proofErr w:type="spellEnd"/>
      </w:hyperlink>
      <w:r w:rsidRPr="00230A37">
        <w:rPr>
          <w:rFonts w:asciiTheme="minorHAnsi" w:hAnsiTheme="minorHAnsi"/>
          <w:sz w:val="22"/>
          <w:szCs w:val="22"/>
        </w:rPr>
        <w:t>, th</w:t>
      </w:r>
      <w:r>
        <w:rPr>
          <w:rFonts w:asciiTheme="minorHAnsi" w:hAnsiTheme="minorHAnsi"/>
          <w:sz w:val="22"/>
          <w:szCs w:val="22"/>
        </w:rPr>
        <w:t>e</w:t>
      </w:r>
      <w:r w:rsidRPr="00230A37">
        <w:rPr>
          <w:rFonts w:asciiTheme="minorHAnsi" w:hAnsiTheme="minorHAnsi"/>
          <w:sz w:val="22"/>
          <w:szCs w:val="22"/>
        </w:rPr>
        <w:t xml:space="preserve"> information </w:t>
      </w:r>
      <w:r>
        <w:rPr>
          <w:rFonts w:asciiTheme="minorHAnsi" w:hAnsiTheme="minorHAnsi"/>
          <w:sz w:val="22"/>
          <w:szCs w:val="22"/>
        </w:rPr>
        <w:t xml:space="preserve">on your payment summary from Centrelink </w:t>
      </w:r>
      <w:r w:rsidRPr="00230A37">
        <w:rPr>
          <w:rFonts w:asciiTheme="minorHAnsi" w:hAnsiTheme="minorHAnsi"/>
          <w:sz w:val="22"/>
          <w:szCs w:val="22"/>
        </w:rPr>
        <w:t>will be pre-filled in your return</w:t>
      </w:r>
      <w:r>
        <w:rPr>
          <w:rFonts w:asciiTheme="minorHAnsi" w:hAnsiTheme="minorHAnsi"/>
          <w:sz w:val="22"/>
          <w:szCs w:val="22"/>
        </w:rPr>
        <w:t xml:space="preserve"> (prefilling is usually available from mid-August)</w:t>
      </w:r>
      <w:r w:rsidRPr="00230A37">
        <w:rPr>
          <w:rFonts w:asciiTheme="minorHAnsi" w:hAnsiTheme="minorHAnsi"/>
          <w:sz w:val="22"/>
          <w:szCs w:val="22"/>
        </w:rPr>
        <w:t xml:space="preserve">. </w:t>
      </w:r>
    </w:p>
    <w:p w:rsidR="00EC0CA1" w:rsidRPr="00301227" w:rsidRDefault="00EC0CA1" w:rsidP="00EC0CA1">
      <w:pPr>
        <w:pStyle w:val="NormalWeb"/>
        <w:rPr>
          <w:rFonts w:asciiTheme="minorHAnsi" w:hAnsiTheme="minorHAnsi"/>
          <w:sz w:val="22"/>
          <w:szCs w:val="22"/>
        </w:rPr>
      </w:pPr>
      <w:r w:rsidRPr="00301227">
        <w:rPr>
          <w:rFonts w:asciiTheme="minorHAnsi" w:hAnsiTheme="minorHAnsi"/>
          <w:sz w:val="22"/>
          <w:szCs w:val="22"/>
        </w:rPr>
        <w:t>If you</w:t>
      </w:r>
      <w:r>
        <w:rPr>
          <w:rFonts w:asciiTheme="minorHAnsi" w:hAnsiTheme="minorHAnsi"/>
          <w:sz w:val="22"/>
          <w:szCs w:val="22"/>
        </w:rPr>
        <w:t xml:space="preserve"> have had </w:t>
      </w:r>
      <w:r w:rsidRPr="00301227">
        <w:rPr>
          <w:rFonts w:asciiTheme="minorHAnsi" w:hAnsiTheme="minorHAnsi"/>
          <w:sz w:val="22"/>
          <w:szCs w:val="22"/>
        </w:rPr>
        <w:t xml:space="preserve">tax withheld from your Centrelink payments you will receive credit for the amount withheld when you lodge your tax return. You will also receive credit for tax withheld from any other income you have earned and any offsets you are entitled to receive. </w:t>
      </w:r>
    </w:p>
    <w:p w:rsidR="00EC0CA1" w:rsidRDefault="00EC0CA1" w:rsidP="00EC0CA1">
      <w:pPr>
        <w:pStyle w:val="NormalWeb"/>
        <w:rPr>
          <w:rFonts w:asciiTheme="minorHAnsi" w:hAnsiTheme="minorHAnsi"/>
          <w:sz w:val="22"/>
          <w:szCs w:val="22"/>
        </w:rPr>
      </w:pPr>
      <w:r w:rsidRPr="00301227">
        <w:rPr>
          <w:rFonts w:asciiTheme="minorHAnsi" w:hAnsiTheme="minorHAnsi"/>
          <w:sz w:val="22"/>
          <w:szCs w:val="22"/>
        </w:rPr>
        <w:t>We apply the credit amounts against the tax payable on taxable income, and any other levies or surcharges, for example</w:t>
      </w:r>
      <w:r>
        <w:rPr>
          <w:rFonts w:asciiTheme="minorHAnsi" w:hAnsiTheme="minorHAnsi"/>
          <w:sz w:val="22"/>
          <w:szCs w:val="22"/>
        </w:rPr>
        <w:t>,</w:t>
      </w:r>
      <w:r w:rsidRPr="00301227">
        <w:rPr>
          <w:rFonts w:asciiTheme="minorHAnsi" w:hAnsiTheme="minorHAnsi"/>
          <w:sz w:val="22"/>
          <w:szCs w:val="22"/>
        </w:rPr>
        <w:t xml:space="preserve"> Medicare Levy. If you have no other tax related or other government debts, you will receive a refund of any excess </w:t>
      </w:r>
      <w:r>
        <w:rPr>
          <w:rFonts w:asciiTheme="minorHAnsi" w:hAnsiTheme="minorHAnsi"/>
          <w:sz w:val="22"/>
          <w:szCs w:val="22"/>
        </w:rPr>
        <w:t xml:space="preserve">amounts of tax </w:t>
      </w:r>
      <w:r w:rsidRPr="00301227">
        <w:rPr>
          <w:rFonts w:asciiTheme="minorHAnsi" w:hAnsiTheme="minorHAnsi"/>
          <w:sz w:val="22"/>
          <w:szCs w:val="22"/>
        </w:rPr>
        <w:t>withheld</w:t>
      </w:r>
      <w:r>
        <w:rPr>
          <w:rFonts w:asciiTheme="minorHAnsi" w:hAnsiTheme="minorHAnsi"/>
          <w:sz w:val="22"/>
          <w:szCs w:val="22"/>
        </w:rPr>
        <w:t xml:space="preserve"> from your income.</w:t>
      </w:r>
    </w:p>
    <w:p w:rsidR="00EC0CA1" w:rsidRPr="00301227" w:rsidRDefault="00EC0CA1" w:rsidP="00EC0CA1">
      <w:pPr>
        <w:pStyle w:val="NormalWeb"/>
        <w:rPr>
          <w:rFonts w:asciiTheme="minorHAnsi" w:hAnsiTheme="minorHAnsi"/>
          <w:sz w:val="22"/>
          <w:szCs w:val="22"/>
        </w:rPr>
      </w:pPr>
      <w:r>
        <w:rPr>
          <w:rFonts w:asciiTheme="minorHAnsi" w:hAnsiTheme="minorHAnsi"/>
          <w:sz w:val="22"/>
          <w:szCs w:val="22"/>
        </w:rPr>
        <w:t xml:space="preserve">Note that the </w:t>
      </w:r>
      <w:hyperlink r:id="rId7" w:history="1">
        <w:r w:rsidRPr="002F6FD9">
          <w:rPr>
            <w:rStyle w:val="Hyperlink"/>
            <w:rFonts w:asciiTheme="minorHAnsi" w:hAnsiTheme="minorHAnsi"/>
            <w:sz w:val="22"/>
            <w:szCs w:val="22"/>
          </w:rPr>
          <w:t>tax free threshold</w:t>
        </w:r>
      </w:hyperlink>
      <w:r>
        <w:rPr>
          <w:rFonts w:asciiTheme="minorHAnsi" w:hAnsiTheme="minorHAnsi"/>
          <w:sz w:val="22"/>
          <w:szCs w:val="22"/>
        </w:rPr>
        <w:t xml:space="preserve"> is $18,200. This means you only pay tax if your taxable income is $18,201 or higher.  If you are under the threshold, and have no outstanding tax or other government debt, you will receive a refund of all the tax that was withheld from your Centrelink payments.</w:t>
      </w:r>
    </w:p>
    <w:p w:rsidR="00EC0CA1" w:rsidRPr="00301227" w:rsidRDefault="00EC0CA1" w:rsidP="00EC0CA1">
      <w:pPr>
        <w:rPr>
          <w:rFonts w:asciiTheme="minorHAnsi" w:hAnsiTheme="minorHAnsi"/>
          <w:b/>
          <w:sz w:val="22"/>
          <w:szCs w:val="22"/>
        </w:rPr>
      </w:pPr>
      <w:r w:rsidRPr="00301227">
        <w:rPr>
          <w:rFonts w:asciiTheme="minorHAnsi" w:hAnsiTheme="minorHAnsi"/>
          <w:b/>
          <w:sz w:val="22"/>
          <w:szCs w:val="22"/>
        </w:rPr>
        <w:t>Further information</w:t>
      </w:r>
    </w:p>
    <w:p w:rsidR="00EC0CA1" w:rsidRPr="00301227" w:rsidRDefault="00EC0CA1" w:rsidP="00EC0CA1">
      <w:pPr>
        <w:rPr>
          <w:rFonts w:asciiTheme="minorHAnsi" w:hAnsiTheme="minorHAnsi"/>
          <w:i/>
          <w:sz w:val="22"/>
          <w:szCs w:val="22"/>
        </w:rPr>
      </w:pPr>
      <w:r>
        <w:rPr>
          <w:rFonts w:asciiTheme="minorHAnsi" w:hAnsiTheme="minorHAnsi"/>
          <w:i/>
          <w:sz w:val="22"/>
          <w:szCs w:val="22"/>
        </w:rPr>
        <w:t>ato.gov.au</w:t>
      </w:r>
    </w:p>
    <w:p w:rsidR="00EC0CA1" w:rsidRDefault="00EC0CA1" w:rsidP="00EC0CA1">
      <w:pPr>
        <w:pStyle w:val="ListParagraph"/>
        <w:numPr>
          <w:ilvl w:val="0"/>
          <w:numId w:val="1"/>
        </w:numPr>
        <w:rPr>
          <w:rFonts w:asciiTheme="minorHAnsi" w:hAnsiTheme="minorHAnsi"/>
          <w:sz w:val="22"/>
          <w:szCs w:val="22"/>
        </w:rPr>
      </w:pPr>
      <w:r>
        <w:rPr>
          <w:rFonts w:asciiTheme="minorHAnsi" w:hAnsiTheme="minorHAnsi"/>
          <w:sz w:val="22"/>
          <w:szCs w:val="22"/>
        </w:rPr>
        <w:t>If you need help to complete your income tax return see the general information about</w:t>
      </w:r>
      <w:r w:rsidRPr="00301227">
        <w:rPr>
          <w:rFonts w:asciiTheme="minorHAnsi" w:hAnsiTheme="minorHAnsi"/>
          <w:sz w:val="22"/>
          <w:szCs w:val="22"/>
        </w:rPr>
        <w:t xml:space="preserve"> </w:t>
      </w:r>
      <w:hyperlink r:id="rId8" w:history="1">
        <w:r w:rsidRPr="00E85F2C">
          <w:rPr>
            <w:rStyle w:val="Hyperlink"/>
            <w:rFonts w:asciiTheme="minorHAnsi" w:hAnsiTheme="minorHAnsi"/>
            <w:sz w:val="22"/>
            <w:szCs w:val="22"/>
          </w:rPr>
          <w:t>reporting Centrelink payments in your income tax return</w:t>
        </w:r>
      </w:hyperlink>
      <w:r w:rsidRPr="00301227">
        <w:rPr>
          <w:rFonts w:asciiTheme="minorHAnsi" w:hAnsiTheme="minorHAnsi"/>
          <w:sz w:val="22"/>
          <w:szCs w:val="22"/>
        </w:rPr>
        <w:t xml:space="preserve"> </w:t>
      </w:r>
    </w:p>
    <w:p w:rsidR="00EC0CA1" w:rsidRDefault="00EC0CA1" w:rsidP="00EC0CA1">
      <w:pPr>
        <w:pStyle w:val="ListParagraph"/>
        <w:rPr>
          <w:rFonts w:asciiTheme="minorHAnsi" w:hAnsiTheme="minorHAnsi"/>
          <w:sz w:val="22"/>
          <w:szCs w:val="22"/>
        </w:rPr>
      </w:pPr>
    </w:p>
    <w:p w:rsidR="00EC0CA1" w:rsidRPr="00301227" w:rsidRDefault="00EC0CA1" w:rsidP="00EC0CA1">
      <w:pPr>
        <w:pStyle w:val="ListParagraph"/>
        <w:numPr>
          <w:ilvl w:val="0"/>
          <w:numId w:val="1"/>
        </w:numPr>
        <w:rPr>
          <w:rFonts w:asciiTheme="minorHAnsi" w:hAnsiTheme="minorHAnsi"/>
          <w:sz w:val="22"/>
          <w:szCs w:val="22"/>
        </w:rPr>
      </w:pPr>
      <w:r>
        <w:rPr>
          <w:rFonts w:asciiTheme="minorHAnsi" w:hAnsiTheme="minorHAnsi"/>
          <w:sz w:val="22"/>
          <w:szCs w:val="22"/>
        </w:rPr>
        <w:t>e</w:t>
      </w:r>
      <w:r w:rsidRPr="000F4094">
        <w:rPr>
          <w:rFonts w:asciiTheme="minorHAnsi" w:hAnsiTheme="minorHAnsi"/>
          <w:sz w:val="22"/>
          <w:szCs w:val="22"/>
        </w:rPr>
        <w:t>ach year the ATO publishes a guide which can assist you in completing your return; search for “individual income tax return instructions,” and the year that your return relates to, in your internet browser</w:t>
      </w:r>
    </w:p>
    <w:p w:rsidR="00EC0CA1" w:rsidRDefault="00EC0CA1" w:rsidP="00EC0CA1">
      <w:pPr>
        <w:rPr>
          <w:rFonts w:asciiTheme="minorHAnsi" w:hAnsiTheme="minorHAnsi"/>
          <w:sz w:val="22"/>
          <w:szCs w:val="22"/>
        </w:rPr>
      </w:pPr>
    </w:p>
    <w:p w:rsidR="00EC0CA1" w:rsidRPr="00301227" w:rsidRDefault="00EC0CA1" w:rsidP="00EC0CA1">
      <w:pPr>
        <w:pStyle w:val="ListParagraph"/>
        <w:numPr>
          <w:ilvl w:val="0"/>
          <w:numId w:val="1"/>
        </w:numPr>
        <w:rPr>
          <w:rFonts w:asciiTheme="minorHAnsi" w:hAnsiTheme="minorHAnsi"/>
          <w:sz w:val="22"/>
          <w:szCs w:val="22"/>
        </w:rPr>
      </w:pPr>
      <w:proofErr w:type="gramStart"/>
      <w:r>
        <w:rPr>
          <w:rFonts w:asciiTheme="minorHAnsi" w:hAnsiTheme="minorHAnsi"/>
          <w:sz w:val="22"/>
          <w:szCs w:val="22"/>
        </w:rPr>
        <w:t>if</w:t>
      </w:r>
      <w:proofErr w:type="gramEnd"/>
      <w:r w:rsidRPr="00301227">
        <w:rPr>
          <w:rFonts w:asciiTheme="minorHAnsi" w:hAnsiTheme="minorHAnsi"/>
          <w:sz w:val="22"/>
          <w:szCs w:val="22"/>
        </w:rPr>
        <w:t xml:space="preserve"> you are expecting to receive a payment related to COVID-19, see the</w:t>
      </w:r>
      <w:r>
        <w:rPr>
          <w:rFonts w:asciiTheme="minorHAnsi" w:hAnsiTheme="minorHAnsi"/>
          <w:sz w:val="22"/>
          <w:szCs w:val="22"/>
        </w:rPr>
        <w:t xml:space="preserve"> information and</w:t>
      </w:r>
      <w:r w:rsidRPr="00301227">
        <w:rPr>
          <w:rFonts w:asciiTheme="minorHAnsi" w:hAnsiTheme="minorHAnsi"/>
          <w:sz w:val="22"/>
          <w:szCs w:val="22"/>
        </w:rPr>
        <w:t xml:space="preserve"> updates regarding the </w:t>
      </w:r>
      <w:hyperlink r:id="rId9" w:history="1">
        <w:r w:rsidRPr="00E85F2C">
          <w:rPr>
            <w:rStyle w:val="Hyperlink"/>
            <w:rFonts w:asciiTheme="minorHAnsi" w:hAnsiTheme="minorHAnsi"/>
            <w:sz w:val="22"/>
            <w:szCs w:val="22"/>
          </w:rPr>
          <w:t>COVID-19 measures</w:t>
        </w:r>
      </w:hyperlink>
      <w:r>
        <w:rPr>
          <w:rFonts w:asciiTheme="minorHAnsi" w:hAnsiTheme="minorHAnsi"/>
          <w:sz w:val="22"/>
          <w:szCs w:val="22"/>
        </w:rPr>
        <w:t xml:space="preserve">; including the </w:t>
      </w:r>
      <w:hyperlink r:id="rId10" w:anchor="Individuals" w:history="1">
        <w:r w:rsidRPr="00166219">
          <w:rPr>
            <w:rStyle w:val="Hyperlink"/>
            <w:rFonts w:asciiTheme="minorHAnsi" w:hAnsiTheme="minorHAnsi"/>
            <w:sz w:val="22"/>
            <w:szCs w:val="22"/>
          </w:rPr>
          <w:t>FAQs for Individuals</w:t>
        </w:r>
      </w:hyperlink>
      <w:r w:rsidRPr="00301227">
        <w:rPr>
          <w:rFonts w:asciiTheme="minorHAnsi" w:hAnsiTheme="minorHAnsi"/>
          <w:sz w:val="22"/>
          <w:szCs w:val="22"/>
        </w:rPr>
        <w:t>.</w:t>
      </w:r>
    </w:p>
    <w:p w:rsidR="00EC0CA1" w:rsidRDefault="00EC0CA1" w:rsidP="00EC0CA1">
      <w:pPr>
        <w:rPr>
          <w:rFonts w:asciiTheme="minorHAnsi" w:hAnsiTheme="minorHAnsi"/>
          <w:sz w:val="22"/>
          <w:szCs w:val="22"/>
        </w:rPr>
      </w:pPr>
    </w:p>
    <w:p w:rsidR="00EC0CA1" w:rsidRPr="00301227" w:rsidRDefault="00EC0CA1" w:rsidP="00EC0CA1">
      <w:pPr>
        <w:pStyle w:val="ListParagraph"/>
        <w:numPr>
          <w:ilvl w:val="0"/>
          <w:numId w:val="1"/>
        </w:numPr>
        <w:rPr>
          <w:rFonts w:asciiTheme="minorHAnsi" w:hAnsiTheme="minorHAnsi"/>
          <w:sz w:val="22"/>
          <w:szCs w:val="22"/>
        </w:rPr>
      </w:pPr>
      <w:proofErr w:type="gramStart"/>
      <w:r>
        <w:rPr>
          <w:rFonts w:asciiTheme="minorHAnsi" w:hAnsiTheme="minorHAnsi"/>
          <w:sz w:val="22"/>
          <w:szCs w:val="22"/>
        </w:rPr>
        <w:lastRenderedPageBreak/>
        <w:t>if</w:t>
      </w:r>
      <w:proofErr w:type="gramEnd"/>
      <w:r w:rsidRPr="00301227">
        <w:rPr>
          <w:rFonts w:asciiTheme="minorHAnsi" w:hAnsiTheme="minorHAnsi"/>
          <w:sz w:val="22"/>
          <w:szCs w:val="22"/>
        </w:rPr>
        <w:t xml:space="preserve"> you have received payments related to the recent bushfire crisis, see the information regarding </w:t>
      </w:r>
      <w:hyperlink r:id="rId11" w:history="1">
        <w:r w:rsidRPr="00E85F2C">
          <w:rPr>
            <w:rStyle w:val="Hyperlink"/>
            <w:rFonts w:asciiTheme="minorHAnsi" w:hAnsiTheme="minorHAnsi"/>
            <w:sz w:val="22"/>
            <w:szCs w:val="22"/>
          </w:rPr>
          <w:t>disaster assistance payments</w:t>
        </w:r>
      </w:hyperlink>
      <w:r w:rsidRPr="00301227">
        <w:rPr>
          <w:rFonts w:asciiTheme="minorHAnsi" w:hAnsiTheme="minorHAnsi"/>
          <w:sz w:val="22"/>
          <w:szCs w:val="22"/>
        </w:rPr>
        <w:t>.</w:t>
      </w:r>
    </w:p>
    <w:p w:rsidR="00EC0CA1" w:rsidRDefault="00EC0CA1" w:rsidP="00EC0CA1">
      <w:pPr>
        <w:rPr>
          <w:rFonts w:asciiTheme="minorHAnsi" w:hAnsiTheme="minorHAnsi"/>
          <w:sz w:val="22"/>
          <w:szCs w:val="22"/>
        </w:rPr>
      </w:pPr>
    </w:p>
    <w:p w:rsidR="00EC0CA1" w:rsidRPr="00301227" w:rsidRDefault="00EC0CA1" w:rsidP="00EC0CA1">
      <w:pPr>
        <w:rPr>
          <w:rFonts w:asciiTheme="minorHAnsi" w:hAnsiTheme="minorHAnsi"/>
          <w:i/>
          <w:sz w:val="22"/>
          <w:szCs w:val="22"/>
        </w:rPr>
      </w:pPr>
      <w:r>
        <w:rPr>
          <w:rFonts w:asciiTheme="minorHAnsi" w:hAnsiTheme="minorHAnsi"/>
          <w:i/>
          <w:sz w:val="22"/>
          <w:szCs w:val="22"/>
        </w:rPr>
        <w:t>servicesaustralia.gov.au</w:t>
      </w:r>
    </w:p>
    <w:p w:rsidR="00EC0CA1" w:rsidRPr="00301227" w:rsidRDefault="00EC0CA1" w:rsidP="00EC0CA1">
      <w:pPr>
        <w:rPr>
          <w:rFonts w:asciiTheme="minorHAnsi" w:hAnsiTheme="minorHAnsi"/>
          <w:sz w:val="22"/>
          <w:szCs w:val="22"/>
        </w:rPr>
      </w:pPr>
      <w:r w:rsidRPr="00301227">
        <w:rPr>
          <w:rFonts w:asciiTheme="minorHAnsi" w:hAnsiTheme="minorHAnsi"/>
          <w:sz w:val="22"/>
          <w:szCs w:val="22"/>
        </w:rPr>
        <w:t xml:space="preserve">Services Australia has information regarding the recently announced </w:t>
      </w:r>
      <w:hyperlink r:id="rId12" w:history="1">
        <w:r w:rsidRPr="00301227">
          <w:rPr>
            <w:rStyle w:val="Hyperlink"/>
            <w:rFonts w:asciiTheme="minorHAnsi" w:hAnsiTheme="minorHAnsi"/>
            <w:sz w:val="22"/>
            <w:szCs w:val="22"/>
          </w:rPr>
          <w:t>COVID-19 related payments</w:t>
        </w:r>
      </w:hyperlink>
      <w:r w:rsidRPr="00301227">
        <w:rPr>
          <w:rFonts w:asciiTheme="minorHAnsi" w:hAnsiTheme="minorHAnsi"/>
          <w:sz w:val="22"/>
          <w:szCs w:val="22"/>
        </w:rPr>
        <w:t xml:space="preserve">, and information regarding the </w:t>
      </w:r>
      <w:hyperlink r:id="rId13" w:anchor="setuptaxdeduction" w:history="1">
        <w:r w:rsidRPr="00301227">
          <w:rPr>
            <w:rStyle w:val="Hyperlink"/>
            <w:rFonts w:asciiTheme="minorHAnsi" w:hAnsiTheme="minorHAnsi"/>
            <w:sz w:val="22"/>
            <w:szCs w:val="22"/>
          </w:rPr>
          <w:t>taxation of Centrelink payments</w:t>
        </w:r>
      </w:hyperlink>
      <w:r w:rsidRPr="00301227">
        <w:rPr>
          <w:rFonts w:asciiTheme="minorHAnsi" w:hAnsiTheme="minorHAnsi"/>
          <w:sz w:val="22"/>
          <w:szCs w:val="22"/>
        </w:rPr>
        <w:t>, including how to arrange to have amounts of tax withheld from your Centrelink payments.</w:t>
      </w:r>
    </w:p>
    <w:p w:rsidR="003D7EEB" w:rsidRDefault="003D7EEB"/>
    <w:sectPr w:rsidR="003D7E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9A1552"/>
    <w:multiLevelType w:val="hybridMultilevel"/>
    <w:tmpl w:val="43F0AD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CA1"/>
    <w:rsid w:val="003D7EEB"/>
    <w:rsid w:val="00B72EEE"/>
    <w:rsid w:val="00EC0CA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CA1"/>
    <w:pPr>
      <w:spacing w:after="0" w:line="240" w:lineRule="auto"/>
    </w:pPr>
    <w:rPr>
      <w:rFonts w:ascii="Times New Roman" w:hAnsi="Times New Roman" w:cs="Times New Roman"/>
      <w:sz w:val="24"/>
      <w:szCs w:val="24"/>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ll1">
    <w:name w:val="null1"/>
    <w:basedOn w:val="DefaultParagraphFont"/>
    <w:rsid w:val="00EC0CA1"/>
  </w:style>
  <w:style w:type="paragraph" w:styleId="NormalWeb">
    <w:name w:val="Normal (Web)"/>
    <w:basedOn w:val="Normal"/>
    <w:uiPriority w:val="99"/>
    <w:unhideWhenUsed/>
    <w:rsid w:val="00EC0CA1"/>
    <w:pPr>
      <w:spacing w:before="100" w:beforeAutospacing="1" w:after="100" w:afterAutospacing="1"/>
    </w:pPr>
    <w:rPr>
      <w:rFonts w:eastAsia="Times New Roman"/>
    </w:rPr>
  </w:style>
  <w:style w:type="character" w:styleId="Hyperlink">
    <w:name w:val="Hyperlink"/>
    <w:basedOn w:val="DefaultParagraphFont"/>
    <w:uiPriority w:val="99"/>
    <w:unhideWhenUsed/>
    <w:rsid w:val="00EC0CA1"/>
    <w:rPr>
      <w:color w:val="0000FF" w:themeColor="hyperlink"/>
      <w:u w:val="single"/>
    </w:rPr>
  </w:style>
  <w:style w:type="paragraph" w:styleId="ListParagraph">
    <w:name w:val="List Paragraph"/>
    <w:basedOn w:val="Normal"/>
    <w:uiPriority w:val="34"/>
    <w:qFormat/>
    <w:rsid w:val="00EC0C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CA1"/>
    <w:pPr>
      <w:spacing w:after="0" w:line="240" w:lineRule="auto"/>
    </w:pPr>
    <w:rPr>
      <w:rFonts w:ascii="Times New Roman" w:hAnsi="Times New Roman" w:cs="Times New Roman"/>
      <w:sz w:val="24"/>
      <w:szCs w:val="24"/>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ll1">
    <w:name w:val="null1"/>
    <w:basedOn w:val="DefaultParagraphFont"/>
    <w:rsid w:val="00EC0CA1"/>
  </w:style>
  <w:style w:type="paragraph" w:styleId="NormalWeb">
    <w:name w:val="Normal (Web)"/>
    <w:basedOn w:val="Normal"/>
    <w:uiPriority w:val="99"/>
    <w:unhideWhenUsed/>
    <w:rsid w:val="00EC0CA1"/>
    <w:pPr>
      <w:spacing w:before="100" w:beforeAutospacing="1" w:after="100" w:afterAutospacing="1"/>
    </w:pPr>
    <w:rPr>
      <w:rFonts w:eastAsia="Times New Roman"/>
    </w:rPr>
  </w:style>
  <w:style w:type="character" w:styleId="Hyperlink">
    <w:name w:val="Hyperlink"/>
    <w:basedOn w:val="DefaultParagraphFont"/>
    <w:uiPriority w:val="99"/>
    <w:unhideWhenUsed/>
    <w:rsid w:val="00EC0CA1"/>
    <w:rPr>
      <w:color w:val="0000FF" w:themeColor="hyperlink"/>
      <w:u w:val="single"/>
    </w:rPr>
  </w:style>
  <w:style w:type="paragraph" w:styleId="ListParagraph">
    <w:name w:val="List Paragraph"/>
    <w:basedOn w:val="Normal"/>
    <w:uiPriority w:val="34"/>
    <w:qFormat/>
    <w:rsid w:val="00EC0C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to.gov.au/Individuals/Income-and-deductions/Income-you-must-declare/Super-pensions,-annuities-and-government-payments/" TargetMode="External"/><Relationship Id="rId13" Type="http://schemas.openxmlformats.org/officeDocument/2006/relationships/hyperlink" Target="https://www.servicesaustralia.gov.au/individuals/topics/paying-tax-centrelink-payment/29651" TargetMode="External"/><Relationship Id="rId3" Type="http://schemas.microsoft.com/office/2007/relationships/stylesWithEffects" Target="stylesWithEffects.xml"/><Relationship Id="rId7" Type="http://schemas.openxmlformats.org/officeDocument/2006/relationships/hyperlink" Target="https://www.ato.gov.au/rates/individual-income-tax-rates/" TargetMode="External"/><Relationship Id="rId12" Type="http://schemas.openxmlformats.org/officeDocument/2006/relationships/hyperlink" Target="https://www.servicesaustralia.gov.au/individuals/subjects/affected-coronavirus-covid-19/if-you-already-get-payment-from-us-coronavirus-covid-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to.gov.au/Individuals/Lodging-your-tax-return/In-detail/What-is-income-/" TargetMode="External"/><Relationship Id="rId11" Type="http://schemas.openxmlformats.org/officeDocument/2006/relationships/hyperlink" Target="https://www.ato.gov.au/Individuals/Dealing-with-disasters/Assistance-payment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ato.gov.au/individuals/dealing-with-disasters/in-detail/specific-disasters/covid-19/?anchor=Individuals" TargetMode="External"/><Relationship Id="rId4" Type="http://schemas.openxmlformats.org/officeDocument/2006/relationships/settings" Target="settings.xml"/><Relationship Id="rId9" Type="http://schemas.openxmlformats.org/officeDocument/2006/relationships/hyperlink" Target="https://www.ato.gov.au/individuals/dealing-with-disasters/in-detail/specific-disasters/covid-19/"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590</Words>
  <Characters>3367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Australian Taxation Office</Company>
  <LinksUpToDate>false</LinksUpToDate>
  <CharactersWithSpaces>3950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Hellicar, Andrea</dc:creator>
  <cp:lastModifiedBy>Hicks-Wright, Anita</cp:lastModifiedBy>
  <cp:revision>2</cp:revision>
  <dcterms:created xsi:type="dcterms:W3CDTF">2020-04-08T06:23:00Z</dcterms:created>
  <dcterms:modified xsi:type="dcterms:W3CDTF">2020-04-08T06:23:00Z</dcterms:modified>
</cp:coreProperties>
</file>